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F3A" w:rsidRDefault="00957E8E" w:rsidP="00033A7A">
      <w:pPr>
        <w:bidi/>
        <w:rPr>
          <w:rtl/>
          <w:lang w:bidi="fa-IR"/>
        </w:rPr>
      </w:pPr>
      <w:r>
        <w:rPr>
          <w:rFonts w:hint="cs"/>
          <w:rtl/>
          <w:lang w:bidi="fa-IR"/>
        </w:rPr>
        <w:t xml:space="preserve">بسم الله الرحمن الرحیم </w:t>
      </w:r>
    </w:p>
    <w:p w:rsidR="00957E8E" w:rsidRDefault="00957E8E" w:rsidP="00033A7A">
      <w:pPr>
        <w:bidi/>
        <w:rPr>
          <w:rtl/>
          <w:lang w:bidi="fa-IR"/>
        </w:rPr>
      </w:pPr>
      <w:r w:rsidRPr="00CE5381">
        <w:rPr>
          <w:rFonts w:hint="cs"/>
          <w:highlight w:val="yellow"/>
          <w:rtl/>
          <w:lang w:bidi="fa-IR"/>
        </w:rPr>
        <w:t xml:space="preserve">یک شنبه </w:t>
      </w:r>
      <w:r w:rsidR="00CE5381" w:rsidRPr="00CE5381">
        <w:rPr>
          <w:rFonts w:hint="cs"/>
          <w:highlight w:val="yellow"/>
          <w:rtl/>
          <w:lang w:bidi="fa-IR"/>
        </w:rPr>
        <w:t xml:space="preserve">19/2/1400-26رمضان 1442-9مه 2021- درس 327و328فقه الاداره </w:t>
      </w:r>
      <w:r w:rsidR="00CE5381" w:rsidRPr="00CE5381">
        <w:rPr>
          <w:highlight w:val="yellow"/>
          <w:rtl/>
          <w:lang w:bidi="fa-IR"/>
        </w:rPr>
        <w:t>–</w:t>
      </w:r>
      <w:r w:rsidR="00CE5381" w:rsidRPr="00CE5381">
        <w:rPr>
          <w:rFonts w:hint="cs"/>
          <w:highlight w:val="yellow"/>
          <w:rtl/>
          <w:lang w:bidi="fa-IR"/>
        </w:rPr>
        <w:t xml:space="preserve">فقه النظارة- نظارت بر برنامه </w:t>
      </w:r>
      <w:r w:rsidR="00CE5381" w:rsidRPr="00CE5381">
        <w:rPr>
          <w:highlight w:val="yellow"/>
          <w:rtl/>
          <w:lang w:bidi="fa-IR"/>
        </w:rPr>
        <w:t>–</w:t>
      </w:r>
      <w:r w:rsidR="00CE5381" w:rsidRPr="00CE5381">
        <w:rPr>
          <w:rFonts w:hint="cs"/>
          <w:highlight w:val="yellow"/>
          <w:rtl/>
          <w:lang w:bidi="fa-IR"/>
        </w:rPr>
        <w:t xml:space="preserve">خاتمه-احکام نظارت </w:t>
      </w:r>
      <w:r w:rsidR="00CE5381" w:rsidRPr="00CE5381">
        <w:rPr>
          <w:highlight w:val="yellow"/>
          <w:rtl/>
          <w:lang w:bidi="fa-IR"/>
        </w:rPr>
        <w:t>–</w:t>
      </w:r>
      <w:r w:rsidR="00CE5381" w:rsidRPr="00CE5381">
        <w:rPr>
          <w:rFonts w:hint="cs"/>
          <w:highlight w:val="yellow"/>
          <w:rtl/>
          <w:lang w:bidi="fa-IR"/>
        </w:rPr>
        <w:t xml:space="preserve"> مساله حمل بر صحت در نظارت</w:t>
      </w:r>
      <w:r w:rsidR="00CE5381">
        <w:rPr>
          <w:rFonts w:hint="cs"/>
          <w:rtl/>
          <w:lang w:bidi="fa-IR"/>
        </w:rPr>
        <w:t xml:space="preserve"> </w:t>
      </w:r>
    </w:p>
    <w:p w:rsidR="00CE5381" w:rsidRDefault="00CE5381" w:rsidP="00033A7A">
      <w:pPr>
        <w:bidi/>
        <w:rPr>
          <w:rtl/>
          <w:lang w:bidi="fa-IR"/>
        </w:rPr>
      </w:pPr>
      <w:r w:rsidRPr="00CE5381">
        <w:rPr>
          <w:rFonts w:hint="cs"/>
          <w:b/>
          <w:bCs/>
          <w:i/>
          <w:iCs/>
          <w:color w:val="FF0000"/>
          <w:rtl/>
          <w:lang w:bidi="fa-IR"/>
        </w:rPr>
        <w:t>مسالة</w:t>
      </w:r>
      <w:r w:rsidRPr="00CE5381">
        <w:rPr>
          <w:rFonts w:hint="cs"/>
          <w:color w:val="FF0000"/>
          <w:rtl/>
          <w:lang w:bidi="fa-IR"/>
        </w:rPr>
        <w:t>-حمل بر صحت ناظر در نظارتش بر عملکرد برنامه چه حکمی دارد</w:t>
      </w:r>
      <w:r>
        <w:rPr>
          <w:rFonts w:hint="cs"/>
          <w:rtl/>
          <w:lang w:bidi="fa-IR"/>
        </w:rPr>
        <w:t>؟</w:t>
      </w:r>
    </w:p>
    <w:p w:rsidR="00CE5381" w:rsidRDefault="00CE5381" w:rsidP="00033A7A">
      <w:pPr>
        <w:bidi/>
        <w:rPr>
          <w:rtl/>
          <w:lang w:bidi="fa-IR"/>
        </w:rPr>
      </w:pPr>
      <w:r w:rsidRPr="00CE5381">
        <w:rPr>
          <w:rFonts w:hint="cs"/>
          <w:b/>
          <w:bCs/>
          <w:i/>
          <w:iCs/>
          <w:rtl/>
          <w:lang w:bidi="fa-IR"/>
        </w:rPr>
        <w:t>بیان مساله</w:t>
      </w:r>
      <w:r>
        <w:rPr>
          <w:rFonts w:hint="cs"/>
          <w:rtl/>
          <w:lang w:bidi="fa-IR"/>
        </w:rPr>
        <w:t xml:space="preserve"> :</w:t>
      </w:r>
    </w:p>
    <w:p w:rsidR="00CE5381" w:rsidRPr="00DE5FD4" w:rsidRDefault="00CE5381" w:rsidP="00033A7A">
      <w:pPr>
        <w:bidi/>
        <w:rPr>
          <w:rtl/>
          <w:lang w:bidi="fa-IR"/>
        </w:rPr>
      </w:pPr>
      <w:r w:rsidRPr="00CE5381">
        <w:rPr>
          <w:rFonts w:hint="cs"/>
          <w:highlight w:val="yellow"/>
          <w:rtl/>
          <w:lang w:bidi="fa-IR"/>
        </w:rPr>
        <w:t>فقه اللغه</w:t>
      </w:r>
    </w:p>
    <w:p w:rsidR="00CB29A8" w:rsidRPr="00CB29A8" w:rsidRDefault="00CE5381" w:rsidP="00033A7A">
      <w:pPr>
        <w:bidi/>
        <w:rPr>
          <w:rFonts w:ascii="Times New Roman" w:eastAsia="Times New Roman" w:hAnsi="Times New Roman" w:cs="Times New Roman"/>
          <w:sz w:val="24"/>
          <w:szCs w:val="24"/>
        </w:rPr>
      </w:pPr>
      <w:r w:rsidRPr="00DE5FD4">
        <w:rPr>
          <w:rFonts w:hint="cs"/>
          <w:b/>
          <w:bCs/>
          <w:i/>
          <w:iCs/>
          <w:rtl/>
          <w:lang w:bidi="fa-IR"/>
        </w:rPr>
        <w:t>حمل بر صحت</w:t>
      </w:r>
      <w:r w:rsidR="00DE5FD4">
        <w:rPr>
          <w:rStyle w:val="FootnoteReference"/>
          <w:b/>
          <w:bCs/>
          <w:i/>
          <w:iCs/>
          <w:rtl/>
          <w:lang w:bidi="fa-IR"/>
        </w:rPr>
        <w:footnoteReference w:id="1"/>
      </w:r>
      <w:r w:rsidRPr="00DE5FD4">
        <w:rPr>
          <w:rFonts w:hint="cs"/>
          <w:rtl/>
          <w:lang w:bidi="fa-IR"/>
        </w:rPr>
        <w:t xml:space="preserve"> :</w:t>
      </w:r>
      <w:r w:rsidR="00CB29A8" w:rsidRPr="00DE5FD4">
        <w:rPr>
          <w:rFonts w:ascii="Times New Roman" w:eastAsia="Times New Roman" w:hAnsi="Times New Roman" w:cs="Times New Roman"/>
          <w:sz w:val="24"/>
          <w:szCs w:val="24"/>
          <w:rtl/>
        </w:rPr>
        <w:t xml:space="preserve"> اصل صحت یکی از اصطلاحات </w:t>
      </w:r>
      <w:bookmarkStart w:id="0" w:name="innerlink"/>
      <w:r w:rsidR="00CB29A8" w:rsidRPr="00DE5FD4">
        <w:rPr>
          <w:rFonts w:ascii="Times New Roman" w:eastAsia="Times New Roman" w:hAnsi="Times New Roman" w:cs="Times New Roman"/>
          <w:sz w:val="24"/>
          <w:szCs w:val="24"/>
        </w:rPr>
        <w:fldChar w:fldCharType="begin"/>
      </w:r>
      <w:r w:rsidR="00CB29A8" w:rsidRPr="00DE5FD4">
        <w:rPr>
          <w:rFonts w:ascii="Times New Roman" w:eastAsia="Times New Roman" w:hAnsi="Times New Roman" w:cs="Times New Roman"/>
          <w:sz w:val="24"/>
          <w:szCs w:val="24"/>
        </w:rPr>
        <w:instrText xml:space="preserve"> HYPERLINK "http://wikifeqh.ir/</w:instrText>
      </w:r>
      <w:r w:rsidR="00CB29A8" w:rsidRPr="00DE5FD4">
        <w:rPr>
          <w:rFonts w:ascii="Times New Roman" w:eastAsia="Times New Roman" w:hAnsi="Times New Roman" w:cs="Times New Roman"/>
          <w:sz w:val="24"/>
          <w:szCs w:val="24"/>
          <w:rtl/>
        </w:rPr>
        <w:instrText>علم_اصول</w:instrText>
      </w:r>
      <w:r w:rsidR="00CB29A8" w:rsidRPr="00DE5FD4">
        <w:rPr>
          <w:rFonts w:ascii="Times New Roman" w:eastAsia="Times New Roman" w:hAnsi="Times New Roman" w:cs="Times New Roman"/>
          <w:sz w:val="24"/>
          <w:szCs w:val="24"/>
        </w:rPr>
        <w:instrText>" \o "</w:instrText>
      </w:r>
      <w:r w:rsidR="00CB29A8" w:rsidRPr="00DE5FD4">
        <w:rPr>
          <w:rFonts w:ascii="Times New Roman" w:eastAsia="Times New Roman" w:hAnsi="Times New Roman" w:cs="Times New Roman"/>
          <w:sz w:val="24"/>
          <w:szCs w:val="24"/>
          <w:rtl/>
        </w:rPr>
        <w:instrText>علم اصول</w:instrText>
      </w:r>
      <w:r w:rsidR="00CB29A8" w:rsidRPr="00DE5FD4">
        <w:rPr>
          <w:rFonts w:ascii="Times New Roman" w:eastAsia="Times New Roman" w:hAnsi="Times New Roman" w:cs="Times New Roman"/>
          <w:sz w:val="24"/>
          <w:szCs w:val="24"/>
        </w:rPr>
        <w:instrText xml:space="preserve">" \t "_blank" </w:instrText>
      </w:r>
      <w:r w:rsidR="00CB29A8" w:rsidRPr="00DE5FD4">
        <w:rPr>
          <w:rFonts w:ascii="Times New Roman" w:eastAsia="Times New Roman" w:hAnsi="Times New Roman" w:cs="Times New Roman"/>
          <w:sz w:val="24"/>
          <w:szCs w:val="24"/>
        </w:rPr>
        <w:fldChar w:fldCharType="separate"/>
      </w:r>
      <w:r w:rsidR="00CB29A8" w:rsidRPr="00DE5FD4">
        <w:rPr>
          <w:rFonts w:ascii="Times New Roman" w:eastAsia="Times New Roman" w:hAnsi="Times New Roman" w:cs="Times New Roman"/>
          <w:sz w:val="24"/>
          <w:szCs w:val="24"/>
          <w:rtl/>
        </w:rPr>
        <w:t>علم اصول</w:t>
      </w:r>
      <w:r w:rsidR="00CB29A8" w:rsidRPr="00DE5FD4">
        <w:rPr>
          <w:rFonts w:ascii="Times New Roman" w:eastAsia="Times New Roman" w:hAnsi="Times New Roman" w:cs="Times New Roman"/>
          <w:sz w:val="24"/>
          <w:szCs w:val="24"/>
        </w:rPr>
        <w:fldChar w:fldCharType="end"/>
      </w:r>
      <w:r w:rsidR="00CB29A8" w:rsidRPr="00DE5FD4">
        <w:rPr>
          <w:rFonts w:ascii="Times New Roman" w:eastAsia="Times New Roman" w:hAnsi="Times New Roman" w:cs="Times New Roman"/>
          <w:sz w:val="24"/>
          <w:szCs w:val="24"/>
        </w:rPr>
        <w:t xml:space="preserve"> </w:t>
      </w:r>
      <w:r w:rsidR="00CB29A8" w:rsidRPr="00DE5FD4">
        <w:rPr>
          <w:rFonts w:ascii="Times New Roman" w:eastAsia="Times New Roman" w:hAnsi="Times New Roman" w:cs="Times New Roman"/>
          <w:sz w:val="24"/>
          <w:szCs w:val="24"/>
          <w:rtl/>
        </w:rPr>
        <w:t xml:space="preserve">است و در دو معنا به کار رفته است؛ یکی اصل صحت به معنای حمل فعل </w:t>
      </w:r>
      <w:hyperlink r:id="rId8" w:tgtFrame="_blank" w:tooltip="مؤمن" w:history="1">
        <w:r w:rsidR="00CB29A8" w:rsidRPr="00DE5FD4">
          <w:rPr>
            <w:rFonts w:ascii="Times New Roman" w:eastAsia="Times New Roman" w:hAnsi="Times New Roman" w:cs="Times New Roman"/>
            <w:sz w:val="24"/>
            <w:szCs w:val="24"/>
            <w:rtl/>
          </w:rPr>
          <w:t>مؤمن</w:t>
        </w:r>
      </w:hyperlink>
      <w:r w:rsidR="00CB29A8" w:rsidRPr="00DE5FD4">
        <w:rPr>
          <w:rFonts w:ascii="Times New Roman" w:eastAsia="Times New Roman" w:hAnsi="Times New Roman" w:cs="Times New Roman"/>
          <w:sz w:val="24"/>
          <w:szCs w:val="24"/>
        </w:rPr>
        <w:t xml:space="preserve"> </w:t>
      </w:r>
      <w:r w:rsidR="00CB29A8" w:rsidRPr="00DE5FD4">
        <w:rPr>
          <w:rFonts w:ascii="Times New Roman" w:eastAsia="Times New Roman" w:hAnsi="Times New Roman" w:cs="Times New Roman"/>
          <w:sz w:val="24"/>
          <w:szCs w:val="24"/>
          <w:rtl/>
        </w:rPr>
        <w:t>بر وجه صحیح و جایز، در مقابل قبیح</w:t>
      </w:r>
      <w:r w:rsidR="00CB29A8" w:rsidRPr="00DE5FD4">
        <w:rPr>
          <w:rFonts w:ascii="Times New Roman" w:eastAsia="Times New Roman" w:hAnsi="Times New Roman" w:cs="Times New Roman"/>
          <w:sz w:val="24"/>
          <w:szCs w:val="24"/>
        </w:rPr>
        <w:t xml:space="preserve"> (</w:t>
      </w:r>
      <w:hyperlink r:id="rId9" w:tgtFrame="_blank" w:tooltip="حرام" w:history="1">
        <w:r w:rsidR="00CB29A8" w:rsidRPr="00DE5FD4">
          <w:rPr>
            <w:rFonts w:ascii="Times New Roman" w:eastAsia="Times New Roman" w:hAnsi="Times New Roman" w:cs="Times New Roman"/>
            <w:sz w:val="24"/>
            <w:szCs w:val="24"/>
            <w:rtl/>
          </w:rPr>
          <w:t>حرام</w:t>
        </w:r>
      </w:hyperlink>
      <w:r w:rsidR="00CB29A8" w:rsidRPr="00DE5FD4">
        <w:rPr>
          <w:rFonts w:ascii="Times New Roman" w:eastAsia="Times New Roman" w:hAnsi="Times New Roman" w:cs="Times New Roman"/>
          <w:sz w:val="24"/>
          <w:szCs w:val="24"/>
        </w:rPr>
        <w:t xml:space="preserve"> </w:t>
      </w:r>
      <w:r w:rsidR="00CB29A8" w:rsidRPr="00DE5FD4">
        <w:rPr>
          <w:rFonts w:ascii="Times New Roman" w:eastAsia="Times New Roman" w:hAnsi="Times New Roman" w:cs="Times New Roman"/>
          <w:sz w:val="24"/>
          <w:szCs w:val="24"/>
          <w:rtl/>
        </w:rPr>
        <w:t xml:space="preserve">و ممنوع) و دیگری اصل صحت به معنای حمل فعل دیگران بر وجه تام و کامل، در برابر ناقص. طبق معنای اول، اصل صحت بر پایه </w:t>
      </w:r>
      <w:hyperlink r:id="rId10" w:tgtFrame="_blank" w:tooltip="حسن ظن" w:history="1">
        <w:r w:rsidR="00CB29A8" w:rsidRPr="00DE5FD4">
          <w:rPr>
            <w:rFonts w:ascii="Times New Roman" w:eastAsia="Times New Roman" w:hAnsi="Times New Roman" w:cs="Times New Roman"/>
            <w:sz w:val="24"/>
            <w:szCs w:val="24"/>
            <w:rtl/>
          </w:rPr>
          <w:t>حُسن ظن</w:t>
        </w:r>
      </w:hyperlink>
      <w:r w:rsidR="00CB29A8" w:rsidRPr="00DE5FD4">
        <w:rPr>
          <w:rFonts w:ascii="Times New Roman" w:eastAsia="Times New Roman" w:hAnsi="Times New Roman" w:cs="Times New Roman"/>
          <w:sz w:val="24"/>
          <w:szCs w:val="24"/>
        </w:rPr>
        <w:t xml:space="preserve"> </w:t>
      </w:r>
      <w:r w:rsidR="00CB29A8" w:rsidRPr="00DE5FD4">
        <w:rPr>
          <w:rFonts w:ascii="Times New Roman" w:eastAsia="Times New Roman" w:hAnsi="Times New Roman" w:cs="Times New Roman"/>
          <w:sz w:val="24"/>
          <w:szCs w:val="24"/>
          <w:rtl/>
        </w:rPr>
        <w:t xml:space="preserve">بناگذاری شده و اصلی اخلاقی شمرده می‌شود و طبق معنای دوم، اصل صحت از </w:t>
      </w:r>
      <w:hyperlink r:id="rId11" w:tgtFrame="_blank" w:tooltip="قواعد فقهی" w:history="1">
        <w:r w:rsidR="00CB29A8" w:rsidRPr="00DE5FD4">
          <w:rPr>
            <w:rFonts w:ascii="Times New Roman" w:eastAsia="Times New Roman" w:hAnsi="Times New Roman" w:cs="Times New Roman"/>
            <w:sz w:val="24"/>
            <w:szCs w:val="24"/>
            <w:rtl/>
          </w:rPr>
          <w:t>قواعد فقهی</w:t>
        </w:r>
      </w:hyperlink>
      <w:r w:rsidR="00CB29A8" w:rsidRPr="00DE5FD4">
        <w:rPr>
          <w:rFonts w:ascii="Times New Roman" w:eastAsia="Times New Roman" w:hAnsi="Times New Roman" w:cs="Times New Roman"/>
          <w:sz w:val="24"/>
          <w:szCs w:val="24"/>
        </w:rPr>
        <w:t xml:space="preserve"> </w:t>
      </w:r>
      <w:r w:rsidR="00CB29A8" w:rsidRPr="00DE5FD4">
        <w:rPr>
          <w:rFonts w:ascii="Times New Roman" w:eastAsia="Times New Roman" w:hAnsi="Times New Roman" w:cs="Times New Roman"/>
          <w:sz w:val="24"/>
          <w:szCs w:val="24"/>
          <w:rtl/>
        </w:rPr>
        <w:t>است که مختص فعل مؤمن نیست، بلکه درباره همه مسلمانان، بلکه کافران نیز در برخی موارد جاری می‌شود</w:t>
      </w:r>
      <w:r w:rsidR="00CB29A8" w:rsidRPr="00DE5FD4">
        <w:rPr>
          <w:rFonts w:ascii="Times New Roman" w:eastAsia="Times New Roman" w:hAnsi="Times New Roman" w:cs="Times New Roman"/>
          <w:sz w:val="24"/>
          <w:szCs w:val="24"/>
        </w:rPr>
        <w:t>.</w:t>
      </w:r>
      <w:r w:rsidR="0037184E" w:rsidRPr="00DE5FD4">
        <w:rPr>
          <w:rStyle w:val="FootnoteReference"/>
          <w:rFonts w:ascii="Times New Roman" w:eastAsia="Times New Roman" w:hAnsi="Times New Roman" w:cs="Times New Roman"/>
          <w:sz w:val="24"/>
          <w:szCs w:val="24"/>
        </w:rPr>
        <w:footnoteReference w:id="2"/>
      </w:r>
      <w:bookmarkStart w:id="2" w:name="outlink"/>
      <w:r w:rsidR="00CB29A8" w:rsidRPr="00CB29A8">
        <w:rPr>
          <w:rFonts w:ascii="Times New Roman" w:eastAsia="Times New Roman" w:hAnsi="Times New Roman" w:cs="Times New Roman"/>
          <w:sz w:val="24"/>
          <w:szCs w:val="24"/>
        </w:rPr>
        <w:br/>
      </w:r>
      <w:hyperlink r:id="rId12" w:tooltip="اصل (اصول) (پیوندی وجود ندارد)" w:history="1">
        <w:r w:rsidR="00CB29A8" w:rsidRPr="00CB29A8">
          <w:rPr>
            <w:rFonts w:ascii="Times New Roman" w:eastAsia="Times New Roman" w:hAnsi="Times New Roman" w:cs="Times New Roman"/>
            <w:sz w:val="24"/>
            <w:szCs w:val="24"/>
            <w:rtl/>
          </w:rPr>
          <w:t>اصل</w:t>
        </w:r>
      </w:hyperlink>
      <w:r w:rsidR="00CB29A8" w:rsidRPr="00CB29A8">
        <w:rPr>
          <w:rFonts w:ascii="Times New Roman" w:eastAsia="Times New Roman" w:hAnsi="Times New Roman" w:cs="Times New Roman"/>
          <w:sz w:val="24"/>
          <w:szCs w:val="24"/>
          <w:rtl/>
        </w:rPr>
        <w:t>، در لغت به معنای اساس و بُن شی‌ء است</w:t>
      </w:r>
      <w:r w:rsidR="0037184E" w:rsidRPr="00DE5FD4">
        <w:rPr>
          <w:rStyle w:val="FootnoteReference"/>
          <w:rFonts w:ascii="Times New Roman" w:eastAsia="Times New Roman" w:hAnsi="Times New Roman" w:cs="Times New Roman"/>
          <w:sz w:val="24"/>
          <w:szCs w:val="24"/>
          <w:rtl/>
        </w:rPr>
        <w:footnoteReference w:id="3"/>
      </w:r>
    </w:p>
    <w:p w:rsidR="00CB29A8" w:rsidRPr="00CB29A8" w:rsidRDefault="00CB29A8" w:rsidP="00033A7A">
      <w:pPr>
        <w:bidi/>
        <w:spacing w:after="0" w:line="240" w:lineRule="auto"/>
        <w:rPr>
          <w:rFonts w:ascii="Times New Roman" w:eastAsia="Times New Roman" w:hAnsi="Times New Roman" w:cs="Times New Roman"/>
          <w:sz w:val="24"/>
          <w:szCs w:val="24"/>
        </w:rPr>
      </w:pPr>
      <w:r w:rsidRPr="00CB29A8">
        <w:rPr>
          <w:rFonts w:ascii="Times New Roman" w:eastAsia="Times New Roman" w:hAnsi="Times New Roman" w:cs="Times New Roman"/>
          <w:sz w:val="24"/>
          <w:szCs w:val="24"/>
          <w:rtl/>
        </w:rPr>
        <w:t>و در اصطلاح علم اصول در موارد متعددی کاربرد دارد؛ از قبیل</w:t>
      </w:r>
      <w:r w:rsidRPr="00CB29A8">
        <w:rPr>
          <w:rFonts w:ascii="Times New Roman" w:eastAsia="Times New Roman" w:hAnsi="Times New Roman" w:cs="Times New Roman"/>
          <w:sz w:val="24"/>
          <w:szCs w:val="24"/>
        </w:rPr>
        <w:t xml:space="preserve">: </w:t>
      </w:r>
      <w:hyperlink r:id="rId13" w:tooltip="دلیل حکم (پیوندی وجود ندارد)" w:history="1">
        <w:r w:rsidRPr="00CB29A8">
          <w:rPr>
            <w:rFonts w:ascii="Times New Roman" w:eastAsia="Times New Roman" w:hAnsi="Times New Roman" w:cs="Times New Roman"/>
            <w:sz w:val="24"/>
            <w:szCs w:val="24"/>
            <w:rtl/>
          </w:rPr>
          <w:t>دلیل حکم</w:t>
        </w:r>
      </w:hyperlink>
      <w:r w:rsidRPr="00CB29A8">
        <w:rPr>
          <w:rFonts w:ascii="Times New Roman" w:eastAsia="Times New Roman" w:hAnsi="Times New Roman" w:cs="Times New Roman"/>
          <w:sz w:val="24"/>
          <w:szCs w:val="24"/>
          <w:rtl/>
        </w:rPr>
        <w:t xml:space="preserve">، </w:t>
      </w:r>
      <w:hyperlink r:id="rId14" w:tooltip="قاعده (پیوندی وجود ندارد)" w:history="1">
        <w:r w:rsidRPr="00CB29A8">
          <w:rPr>
            <w:rFonts w:ascii="Times New Roman" w:eastAsia="Times New Roman" w:hAnsi="Times New Roman" w:cs="Times New Roman"/>
            <w:sz w:val="24"/>
            <w:szCs w:val="24"/>
            <w:rtl/>
          </w:rPr>
          <w:t>قاعده</w:t>
        </w:r>
      </w:hyperlink>
      <w:r w:rsidRPr="00CB29A8">
        <w:rPr>
          <w:rFonts w:ascii="Times New Roman" w:eastAsia="Times New Roman" w:hAnsi="Times New Roman" w:cs="Times New Roman"/>
          <w:sz w:val="24"/>
          <w:szCs w:val="24"/>
        </w:rPr>
        <w:t xml:space="preserve"> </w:t>
      </w:r>
      <w:r w:rsidRPr="00CB29A8">
        <w:rPr>
          <w:rFonts w:ascii="Times New Roman" w:eastAsia="Times New Roman" w:hAnsi="Times New Roman" w:cs="Times New Roman"/>
          <w:sz w:val="24"/>
          <w:szCs w:val="24"/>
          <w:rtl/>
        </w:rPr>
        <w:t xml:space="preserve">و </w:t>
      </w:r>
      <w:hyperlink r:id="rId15" w:tooltip="طبع اولی شی‌ء (پیوندی وجود ندارد)" w:history="1">
        <w:r w:rsidRPr="00CB29A8">
          <w:rPr>
            <w:rFonts w:ascii="Times New Roman" w:eastAsia="Times New Roman" w:hAnsi="Times New Roman" w:cs="Times New Roman"/>
            <w:sz w:val="24"/>
            <w:szCs w:val="24"/>
            <w:rtl/>
          </w:rPr>
          <w:t>طبع اولی شی‌ء</w:t>
        </w:r>
      </w:hyperlink>
      <w:r w:rsidRPr="00CB29A8">
        <w:rPr>
          <w:rFonts w:ascii="Times New Roman" w:eastAsia="Times New Roman" w:hAnsi="Times New Roman" w:cs="Times New Roman"/>
          <w:sz w:val="24"/>
          <w:szCs w:val="24"/>
        </w:rPr>
        <w:t xml:space="preserve"> </w:t>
      </w:r>
      <w:r w:rsidRPr="00CB29A8">
        <w:rPr>
          <w:rFonts w:ascii="Times New Roman" w:eastAsia="Times New Roman" w:hAnsi="Times New Roman" w:cs="Times New Roman"/>
          <w:sz w:val="24"/>
          <w:szCs w:val="24"/>
          <w:rtl/>
        </w:rPr>
        <w:t xml:space="preserve">و آنچه برای تشخیص وظیفه عملی یا </w:t>
      </w:r>
      <w:hyperlink r:id="rId16" w:tgtFrame="_blank" w:tooltip="حکم ظاهری" w:history="1">
        <w:r w:rsidRPr="00CB29A8">
          <w:rPr>
            <w:rFonts w:ascii="Times New Roman" w:eastAsia="Times New Roman" w:hAnsi="Times New Roman" w:cs="Times New Roman"/>
            <w:sz w:val="24"/>
            <w:szCs w:val="24"/>
            <w:rtl/>
          </w:rPr>
          <w:t>حکم ظاهری</w:t>
        </w:r>
      </w:hyperlink>
      <w:r w:rsidRPr="00CB29A8">
        <w:rPr>
          <w:rFonts w:ascii="Times New Roman" w:eastAsia="Times New Roman" w:hAnsi="Times New Roman" w:cs="Times New Roman"/>
          <w:sz w:val="24"/>
          <w:szCs w:val="24"/>
        </w:rPr>
        <w:t xml:space="preserve"> </w:t>
      </w:r>
      <w:r w:rsidRPr="00CB29A8">
        <w:rPr>
          <w:rFonts w:ascii="Times New Roman" w:eastAsia="Times New Roman" w:hAnsi="Times New Roman" w:cs="Times New Roman"/>
          <w:sz w:val="24"/>
          <w:szCs w:val="24"/>
          <w:rtl/>
        </w:rPr>
        <w:t>قرار داده می‌شود</w:t>
      </w:r>
      <w:r w:rsidRPr="00CB29A8">
        <w:rPr>
          <w:rFonts w:ascii="Times New Roman" w:eastAsia="Times New Roman" w:hAnsi="Times New Roman" w:cs="Times New Roman"/>
          <w:sz w:val="24"/>
          <w:szCs w:val="24"/>
        </w:rPr>
        <w:t>.</w:t>
      </w:r>
      <w:r w:rsidR="0037184E" w:rsidRPr="00DE5FD4">
        <w:rPr>
          <w:rStyle w:val="FootnoteReference"/>
          <w:rFonts w:ascii="Times New Roman" w:eastAsia="Times New Roman" w:hAnsi="Times New Roman" w:cs="Times New Roman"/>
          <w:sz w:val="24"/>
          <w:szCs w:val="24"/>
        </w:rPr>
        <w:footnoteReference w:id="4"/>
      </w:r>
    </w:p>
    <w:p w:rsidR="00CB29A8" w:rsidRPr="00CB29A8" w:rsidRDefault="00CB29A8" w:rsidP="00033A7A">
      <w:pPr>
        <w:bidi/>
        <w:spacing w:after="0" w:line="240" w:lineRule="auto"/>
        <w:rPr>
          <w:rFonts w:ascii="Times New Roman" w:eastAsia="Times New Roman" w:hAnsi="Times New Roman" w:cs="Times New Roman"/>
          <w:sz w:val="24"/>
          <w:szCs w:val="24"/>
        </w:rPr>
      </w:pPr>
      <w:r w:rsidRPr="00CB29A8">
        <w:rPr>
          <w:rFonts w:ascii="Times New Roman" w:eastAsia="Times New Roman" w:hAnsi="Times New Roman" w:cs="Times New Roman"/>
          <w:sz w:val="24"/>
          <w:szCs w:val="24"/>
          <w:rtl/>
        </w:rPr>
        <w:t>به نظر می‌رسد بازگشت همه این معانی اصطلاحی به معنای لغوی است، زیرا در همه این موارد به نوعی، اساس و مبنای شی‌ء لحاظ شده است</w:t>
      </w:r>
      <w:r w:rsidRPr="00CB29A8">
        <w:rPr>
          <w:rFonts w:ascii="Times New Roman" w:eastAsia="Times New Roman" w:hAnsi="Times New Roman" w:cs="Times New Roman"/>
          <w:sz w:val="24"/>
          <w:szCs w:val="24"/>
        </w:rPr>
        <w:t>.</w:t>
      </w:r>
      <w:r w:rsidR="00E7523D" w:rsidRPr="00DE5FD4">
        <w:rPr>
          <w:rStyle w:val="FootnoteReference"/>
          <w:rFonts w:ascii="Times New Roman" w:eastAsia="Times New Roman" w:hAnsi="Times New Roman" w:cs="Times New Roman"/>
          <w:sz w:val="24"/>
          <w:szCs w:val="24"/>
        </w:rPr>
        <w:footnoteReference w:id="5"/>
      </w:r>
      <w:r w:rsidRPr="00CB29A8">
        <w:rPr>
          <w:rFonts w:ascii="Times New Roman" w:eastAsia="Times New Roman" w:hAnsi="Times New Roman" w:cs="Times New Roman"/>
          <w:sz w:val="24"/>
          <w:szCs w:val="24"/>
        </w:rPr>
        <w:br/>
      </w:r>
      <w:hyperlink r:id="rId17" w:tgtFrame="_blank" w:tooltip="صحت و فساد" w:history="1">
        <w:r w:rsidRPr="00CB29A8">
          <w:rPr>
            <w:rFonts w:ascii="Times New Roman" w:eastAsia="Times New Roman" w:hAnsi="Times New Roman" w:cs="Times New Roman"/>
            <w:sz w:val="24"/>
            <w:szCs w:val="24"/>
            <w:rtl/>
          </w:rPr>
          <w:t>صحّت</w:t>
        </w:r>
      </w:hyperlink>
      <w:r w:rsidRPr="00CB29A8">
        <w:rPr>
          <w:rFonts w:ascii="Times New Roman" w:eastAsia="Times New Roman" w:hAnsi="Times New Roman" w:cs="Times New Roman"/>
          <w:sz w:val="24"/>
          <w:szCs w:val="24"/>
        </w:rPr>
        <w:t xml:space="preserve"> </w:t>
      </w:r>
      <w:r w:rsidRPr="00CB29A8">
        <w:rPr>
          <w:rFonts w:ascii="Times New Roman" w:eastAsia="Times New Roman" w:hAnsi="Times New Roman" w:cs="Times New Roman"/>
          <w:sz w:val="24"/>
          <w:szCs w:val="24"/>
          <w:rtl/>
        </w:rPr>
        <w:t>در لغت به معنای سلامتی و تندرستی،</w:t>
      </w:r>
      <w:bookmarkStart w:id="7" w:name="foot-main7"/>
      <w:r w:rsidRPr="00CB29A8">
        <w:rPr>
          <w:rFonts w:ascii="Times New Roman" w:eastAsia="Times New Roman" w:hAnsi="Times New Roman" w:cs="Times New Roman"/>
          <w:sz w:val="24"/>
          <w:szCs w:val="24"/>
          <w:vertAlign w:val="superscript"/>
        </w:rPr>
        <w:t>[</w:t>
      </w:r>
      <w:r w:rsidRPr="00CB29A8">
        <w:rPr>
          <w:rFonts w:ascii="Times New Roman" w:eastAsia="Times New Roman" w:hAnsi="Times New Roman" w:cs="Times New Roman"/>
          <w:sz w:val="24"/>
          <w:szCs w:val="24"/>
          <w:vertAlign w:val="superscript"/>
          <w:rtl/>
          <w:lang w:bidi="fa-IR"/>
        </w:rPr>
        <w:t>۷</w:t>
      </w:r>
      <w:r w:rsidRPr="00CB29A8">
        <w:rPr>
          <w:rFonts w:ascii="Times New Roman" w:eastAsia="Times New Roman" w:hAnsi="Times New Roman" w:cs="Times New Roman"/>
          <w:sz w:val="24"/>
          <w:szCs w:val="24"/>
          <w:vertAlign w:val="superscript"/>
        </w:rPr>
        <w:t>]</w:t>
      </w:r>
      <w:bookmarkStart w:id="8" w:name="foot-main8"/>
      <w:bookmarkEnd w:id="7"/>
      <w:r w:rsidRPr="00CB29A8">
        <w:rPr>
          <w:rFonts w:ascii="Times New Roman" w:eastAsia="Times New Roman" w:hAnsi="Times New Roman" w:cs="Times New Roman"/>
          <w:sz w:val="24"/>
          <w:szCs w:val="24"/>
          <w:vertAlign w:val="superscript"/>
        </w:rPr>
        <w:t>[</w:t>
      </w:r>
      <w:r w:rsidRPr="00CB29A8">
        <w:rPr>
          <w:rFonts w:ascii="Times New Roman" w:eastAsia="Times New Roman" w:hAnsi="Times New Roman" w:cs="Times New Roman"/>
          <w:sz w:val="24"/>
          <w:szCs w:val="24"/>
          <w:vertAlign w:val="superscript"/>
          <w:rtl/>
          <w:lang w:bidi="fa-IR"/>
        </w:rPr>
        <w:t>۸</w:t>
      </w:r>
      <w:r w:rsidRPr="00CB29A8">
        <w:rPr>
          <w:rFonts w:ascii="Times New Roman" w:eastAsia="Times New Roman" w:hAnsi="Times New Roman" w:cs="Times New Roman"/>
          <w:sz w:val="24"/>
          <w:szCs w:val="24"/>
          <w:vertAlign w:val="superscript"/>
        </w:rPr>
        <w:t>]</w:t>
      </w:r>
      <w:bookmarkEnd w:id="8"/>
      <w:r w:rsidRPr="00CB29A8">
        <w:rPr>
          <w:rFonts w:ascii="Times New Roman" w:eastAsia="Times New Roman" w:hAnsi="Times New Roman" w:cs="Times New Roman"/>
          <w:sz w:val="24"/>
          <w:szCs w:val="24"/>
          <w:rtl/>
        </w:rPr>
        <w:t>اعتدال</w:t>
      </w:r>
      <w:bookmarkStart w:id="9" w:name="foot-main9"/>
      <w:r w:rsidRPr="00CB29A8">
        <w:rPr>
          <w:rFonts w:ascii="Times New Roman" w:eastAsia="Times New Roman" w:hAnsi="Times New Roman" w:cs="Times New Roman"/>
          <w:sz w:val="24"/>
          <w:szCs w:val="24"/>
          <w:vertAlign w:val="superscript"/>
        </w:rPr>
        <w:t>[</w:t>
      </w:r>
      <w:r w:rsidRPr="00CB29A8">
        <w:rPr>
          <w:rFonts w:ascii="Times New Roman" w:eastAsia="Times New Roman" w:hAnsi="Times New Roman" w:cs="Times New Roman"/>
          <w:sz w:val="24"/>
          <w:szCs w:val="24"/>
          <w:vertAlign w:val="superscript"/>
          <w:rtl/>
          <w:lang w:bidi="fa-IR"/>
        </w:rPr>
        <w:t>۹</w:t>
      </w:r>
      <w:r w:rsidRPr="00CB29A8">
        <w:rPr>
          <w:rFonts w:ascii="Times New Roman" w:eastAsia="Times New Roman" w:hAnsi="Times New Roman" w:cs="Times New Roman"/>
          <w:sz w:val="24"/>
          <w:szCs w:val="24"/>
          <w:vertAlign w:val="superscript"/>
        </w:rPr>
        <w:t>]</w:t>
      </w:r>
      <w:bookmarkEnd w:id="9"/>
      <w:r w:rsidRPr="00CB29A8">
        <w:rPr>
          <w:rFonts w:ascii="Times New Roman" w:eastAsia="Times New Roman" w:hAnsi="Times New Roman" w:cs="Times New Roman"/>
          <w:sz w:val="24"/>
          <w:szCs w:val="24"/>
          <w:rtl/>
        </w:rPr>
        <w:t>و تمامیّت</w:t>
      </w:r>
      <w:bookmarkStart w:id="10" w:name="foot-main10"/>
      <w:r w:rsidRPr="00CB29A8">
        <w:rPr>
          <w:rFonts w:ascii="Times New Roman" w:eastAsia="Times New Roman" w:hAnsi="Times New Roman" w:cs="Times New Roman"/>
          <w:sz w:val="24"/>
          <w:szCs w:val="24"/>
          <w:vertAlign w:val="superscript"/>
        </w:rPr>
        <w:t>[</w:t>
      </w:r>
      <w:r w:rsidRPr="00CB29A8">
        <w:rPr>
          <w:rFonts w:ascii="Times New Roman" w:eastAsia="Times New Roman" w:hAnsi="Times New Roman" w:cs="Times New Roman"/>
          <w:sz w:val="24"/>
          <w:szCs w:val="24"/>
          <w:vertAlign w:val="superscript"/>
          <w:rtl/>
          <w:lang w:bidi="fa-IR"/>
        </w:rPr>
        <w:t>۱۰</w:t>
      </w:r>
      <w:r w:rsidRPr="00CB29A8">
        <w:rPr>
          <w:rFonts w:ascii="Times New Roman" w:eastAsia="Times New Roman" w:hAnsi="Times New Roman" w:cs="Times New Roman"/>
          <w:sz w:val="24"/>
          <w:szCs w:val="24"/>
          <w:vertAlign w:val="superscript"/>
        </w:rPr>
        <w:t>]</w:t>
      </w:r>
      <w:bookmarkEnd w:id="10"/>
      <w:r w:rsidRPr="00CB29A8">
        <w:rPr>
          <w:rFonts w:ascii="Times New Roman" w:eastAsia="Times New Roman" w:hAnsi="Times New Roman" w:cs="Times New Roman"/>
          <w:sz w:val="24"/>
          <w:szCs w:val="24"/>
          <w:rtl/>
        </w:rPr>
        <w:t xml:space="preserve">است و در اصطلاح به تعبیر صاحب </w:t>
      </w:r>
      <w:hyperlink r:id="rId18" w:tgtFrame="_blank" w:tooltip="کفایةالاصول" w:history="1">
        <w:r w:rsidRPr="00CB29A8">
          <w:rPr>
            <w:rFonts w:ascii="Times New Roman" w:eastAsia="Times New Roman" w:hAnsi="Times New Roman" w:cs="Times New Roman"/>
            <w:sz w:val="24"/>
            <w:szCs w:val="24"/>
            <w:rtl/>
          </w:rPr>
          <w:t>کفایةالاصول</w:t>
        </w:r>
      </w:hyperlink>
      <w:r w:rsidRPr="00CB29A8">
        <w:rPr>
          <w:rFonts w:ascii="Times New Roman" w:eastAsia="Times New Roman" w:hAnsi="Times New Roman" w:cs="Times New Roman"/>
          <w:sz w:val="24"/>
          <w:szCs w:val="24"/>
          <w:rtl/>
        </w:rPr>
        <w:t xml:space="preserve">، معنای جدیدی نیافته، بلکه صحّت در مقابل فساد به همان معنای لغوی (تمامیت در برابر عدم تمامیّت) است، ازاین‌رو در </w:t>
      </w:r>
      <w:hyperlink r:id="rId19" w:tgtFrame="_blank" w:tooltip="فقه" w:history="1">
        <w:r w:rsidRPr="00CB29A8">
          <w:rPr>
            <w:rFonts w:ascii="Times New Roman" w:eastAsia="Times New Roman" w:hAnsi="Times New Roman" w:cs="Times New Roman"/>
            <w:sz w:val="24"/>
            <w:szCs w:val="24"/>
            <w:rtl/>
          </w:rPr>
          <w:t>فقه</w:t>
        </w:r>
      </w:hyperlink>
      <w:r w:rsidRPr="00CB29A8">
        <w:rPr>
          <w:rFonts w:ascii="Times New Roman" w:eastAsia="Times New Roman" w:hAnsi="Times New Roman" w:cs="Times New Roman"/>
          <w:sz w:val="24"/>
          <w:szCs w:val="24"/>
        </w:rPr>
        <w:t xml:space="preserve"> </w:t>
      </w:r>
      <w:r w:rsidRPr="00CB29A8">
        <w:rPr>
          <w:rFonts w:ascii="Times New Roman" w:eastAsia="Times New Roman" w:hAnsi="Times New Roman" w:cs="Times New Roman"/>
          <w:sz w:val="24"/>
          <w:szCs w:val="24"/>
          <w:rtl/>
        </w:rPr>
        <w:t>و اصول، صحّت به معنای تام الاجزاء و الشرائط است</w:t>
      </w:r>
      <w:r w:rsidRPr="00CB29A8">
        <w:rPr>
          <w:rFonts w:ascii="Times New Roman" w:eastAsia="Times New Roman" w:hAnsi="Times New Roman" w:cs="Times New Roman"/>
          <w:sz w:val="24"/>
          <w:szCs w:val="24"/>
        </w:rPr>
        <w:t>.</w:t>
      </w:r>
      <w:r w:rsidR="00E7523D" w:rsidRPr="00DE5FD4">
        <w:rPr>
          <w:rStyle w:val="FootnoteReference"/>
          <w:rFonts w:ascii="Times New Roman" w:eastAsia="Times New Roman" w:hAnsi="Times New Roman" w:cs="Times New Roman"/>
          <w:sz w:val="24"/>
          <w:szCs w:val="24"/>
        </w:rPr>
        <w:footnoteReference w:id="6"/>
      </w:r>
    </w:p>
    <w:p w:rsidR="00CB29A8" w:rsidRPr="00CB29A8" w:rsidRDefault="00CB29A8" w:rsidP="00033A7A">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17" w:name="معنای_اصطلاحی"/>
      <w:r w:rsidRPr="00CB29A8">
        <w:rPr>
          <w:rFonts w:ascii="Times New Roman" w:eastAsia="Times New Roman" w:hAnsi="Times New Roman" w:cs="Times New Roman"/>
          <w:b/>
          <w:bCs/>
          <w:sz w:val="27"/>
          <w:szCs w:val="27"/>
          <w:rtl/>
        </w:rPr>
        <w:t>معنای اصطلاحی</w:t>
      </w:r>
      <w:bookmarkEnd w:id="17"/>
      <w:r w:rsidRPr="00CB29A8">
        <w:rPr>
          <w:rFonts w:ascii="Times New Roman" w:eastAsia="Times New Roman" w:hAnsi="Times New Roman" w:cs="Times New Roman"/>
          <w:sz w:val="24"/>
          <w:szCs w:val="24"/>
          <w:rtl/>
        </w:rPr>
        <w:t>اصل صحت» از قواعدی است که در کتب اصولی از آن بحث می‌شود و در موارد مختلفی قابل طرح است. اجمالًا می‌توان گفت اصل صحت به نوع برخورد و قضاوت انسان درباره گفتار و کردار و عقاید دیگران</w:t>
      </w:r>
      <w:r w:rsidRPr="00CB29A8">
        <w:rPr>
          <w:rFonts w:ascii="Times New Roman" w:eastAsia="Times New Roman" w:hAnsi="Times New Roman" w:cs="Times New Roman"/>
          <w:sz w:val="24"/>
          <w:szCs w:val="24"/>
        </w:rPr>
        <w:t xml:space="preserve"> (</w:t>
      </w:r>
      <w:hyperlink r:id="rId20" w:tgtFrame="_blank" w:tooltip="مسلمانان" w:history="1">
        <w:r w:rsidRPr="00CB29A8">
          <w:rPr>
            <w:rFonts w:ascii="Times New Roman" w:eastAsia="Times New Roman" w:hAnsi="Times New Roman" w:cs="Times New Roman"/>
            <w:sz w:val="24"/>
            <w:szCs w:val="24"/>
            <w:rtl/>
          </w:rPr>
          <w:t>مسلمانان</w:t>
        </w:r>
      </w:hyperlink>
      <w:bookmarkEnd w:id="0"/>
      <w:r w:rsidRPr="00CB29A8">
        <w:rPr>
          <w:rFonts w:ascii="Times New Roman" w:eastAsia="Times New Roman" w:hAnsi="Times New Roman" w:cs="Times New Roman"/>
          <w:sz w:val="24"/>
          <w:szCs w:val="24"/>
        </w:rPr>
        <w:t xml:space="preserve"> </w:t>
      </w:r>
      <w:r w:rsidRPr="00CB29A8">
        <w:rPr>
          <w:rFonts w:ascii="Times New Roman" w:eastAsia="Times New Roman" w:hAnsi="Times New Roman" w:cs="Times New Roman"/>
          <w:sz w:val="24"/>
          <w:szCs w:val="24"/>
          <w:rtl/>
        </w:rPr>
        <w:t xml:space="preserve">یا </w:t>
      </w:r>
      <w:r w:rsidRPr="00CB29A8">
        <w:rPr>
          <w:rFonts w:ascii="Times New Roman" w:eastAsia="Times New Roman" w:hAnsi="Times New Roman" w:cs="Times New Roman"/>
          <w:sz w:val="24"/>
          <w:szCs w:val="24"/>
          <w:rtl/>
        </w:rPr>
        <w:lastRenderedPageBreak/>
        <w:t>اعم از مسلمانان و غیر مسلمانان) مربوط می‌شود</w:t>
      </w:r>
      <w:r w:rsidRPr="00CB29A8">
        <w:rPr>
          <w:rFonts w:ascii="Times New Roman" w:eastAsia="Times New Roman" w:hAnsi="Times New Roman" w:cs="Times New Roman"/>
          <w:sz w:val="24"/>
          <w:szCs w:val="24"/>
        </w:rPr>
        <w:t>.</w:t>
      </w:r>
      <w:r w:rsidRPr="00CB29A8">
        <w:rPr>
          <w:rFonts w:ascii="Times New Roman" w:eastAsia="Times New Roman" w:hAnsi="Times New Roman" w:cs="Times New Roman"/>
          <w:sz w:val="24"/>
          <w:szCs w:val="24"/>
        </w:rPr>
        <w:br/>
      </w:r>
      <w:r w:rsidRPr="00CB29A8">
        <w:rPr>
          <w:rFonts w:ascii="Times New Roman" w:eastAsia="Times New Roman" w:hAnsi="Times New Roman" w:cs="Times New Roman"/>
          <w:sz w:val="24"/>
          <w:szCs w:val="24"/>
          <w:rtl/>
        </w:rPr>
        <w:t xml:space="preserve">بسیاری از کتب اصولی عرصه‌های مختلف این بحث را یکجا و در قالب یک اصل بحث کرده‌اند؛ </w:t>
      </w:r>
    </w:p>
    <w:p w:rsidR="00CB29A8" w:rsidRPr="00CB29A8" w:rsidRDefault="00CB29A8" w:rsidP="00033A7A">
      <w:pPr>
        <w:bidi/>
        <w:spacing w:after="0" w:line="240" w:lineRule="auto"/>
        <w:rPr>
          <w:rFonts w:ascii="Times New Roman" w:eastAsia="Times New Roman" w:hAnsi="Times New Roman" w:cs="Times New Roman"/>
          <w:sz w:val="24"/>
          <w:szCs w:val="24"/>
        </w:rPr>
      </w:pPr>
      <w:r w:rsidRPr="00CB29A8">
        <w:rPr>
          <w:rFonts w:ascii="Times New Roman" w:eastAsia="Times New Roman" w:hAnsi="Times New Roman" w:cs="Times New Roman"/>
          <w:sz w:val="24"/>
          <w:szCs w:val="24"/>
          <w:rtl/>
        </w:rPr>
        <w:t>ولی برخی بحث اصل صحت را در دو عرصه و با دو برداشت متفاوت و با دو گروه از ادلّه و آثار و احکام به بحث گذاشته‌اند</w:t>
      </w:r>
      <w:r w:rsidRPr="00CB29A8">
        <w:rPr>
          <w:rFonts w:ascii="Times New Roman" w:eastAsia="Times New Roman" w:hAnsi="Times New Roman" w:cs="Times New Roman"/>
          <w:sz w:val="24"/>
          <w:szCs w:val="24"/>
        </w:rPr>
        <w:t>:</w:t>
      </w:r>
      <w:r w:rsidRPr="00CB29A8">
        <w:rPr>
          <w:rFonts w:ascii="Times New Roman" w:eastAsia="Times New Roman" w:hAnsi="Times New Roman" w:cs="Times New Roman"/>
          <w:sz w:val="24"/>
          <w:szCs w:val="24"/>
        </w:rPr>
        <w:br/>
      </w:r>
      <w:r w:rsidRPr="00CB29A8">
        <w:rPr>
          <w:rFonts w:ascii="Times New Roman" w:eastAsia="Times New Roman" w:hAnsi="Times New Roman" w:cs="Times New Roman"/>
          <w:sz w:val="24"/>
          <w:szCs w:val="24"/>
        </w:rPr>
        <w:br/>
      </w:r>
      <w:r w:rsidRPr="00CB29A8">
        <w:rPr>
          <w:rFonts w:ascii="Times New Roman" w:eastAsia="Times New Roman" w:hAnsi="Times New Roman" w:cs="Times New Roman"/>
          <w:sz w:val="24"/>
          <w:szCs w:val="24"/>
          <w:rtl/>
          <w:lang w:bidi="fa-IR"/>
        </w:rPr>
        <w:t>۱</w:t>
      </w:r>
      <w:r w:rsidRPr="00CB29A8">
        <w:rPr>
          <w:rFonts w:ascii="Times New Roman" w:eastAsia="Times New Roman" w:hAnsi="Times New Roman" w:cs="Times New Roman"/>
          <w:sz w:val="24"/>
          <w:szCs w:val="24"/>
        </w:rPr>
        <w:t xml:space="preserve">. </w:t>
      </w:r>
      <w:r w:rsidRPr="00CB29A8">
        <w:rPr>
          <w:rFonts w:ascii="Times New Roman" w:eastAsia="Times New Roman" w:hAnsi="Times New Roman" w:cs="Times New Roman"/>
          <w:sz w:val="24"/>
          <w:szCs w:val="24"/>
          <w:rtl/>
        </w:rPr>
        <w:t xml:space="preserve">اصل صحت به معنای حمل فعل مؤمن بر وجه صحیح و جایز، در مقابل قبیح (حرام و ممنوع) و </w:t>
      </w:r>
      <w:r w:rsidRPr="00CB29A8">
        <w:rPr>
          <w:rFonts w:ascii="Times New Roman" w:eastAsia="Times New Roman" w:hAnsi="Times New Roman" w:cs="Times New Roman"/>
          <w:sz w:val="24"/>
          <w:szCs w:val="24"/>
          <w:rtl/>
          <w:lang w:bidi="fa-IR"/>
        </w:rPr>
        <w:t xml:space="preserve">۲. </w:t>
      </w:r>
      <w:r w:rsidRPr="00CB29A8">
        <w:rPr>
          <w:rFonts w:ascii="Times New Roman" w:eastAsia="Times New Roman" w:hAnsi="Times New Roman" w:cs="Times New Roman"/>
          <w:sz w:val="24"/>
          <w:szCs w:val="24"/>
          <w:rtl/>
        </w:rPr>
        <w:t>اصل صحت به معنای حمل فعل دیگران بر وجه تام و کامل، در برابر ناقص. اصل صحت به معنای دوم مختص فعل مؤمن نیست، بلکه درباره همه مسلمانان، بلکه کافران نیز در برخی موارد جاری می‌شود</w:t>
      </w:r>
      <w:r w:rsidRPr="00CB29A8">
        <w:rPr>
          <w:rFonts w:ascii="Times New Roman" w:eastAsia="Times New Roman" w:hAnsi="Times New Roman" w:cs="Times New Roman"/>
          <w:sz w:val="24"/>
          <w:szCs w:val="24"/>
        </w:rPr>
        <w:t>.</w:t>
      </w:r>
      <w:r w:rsidR="00E7523D" w:rsidRPr="00DE5FD4">
        <w:rPr>
          <w:rStyle w:val="FootnoteReference"/>
          <w:rFonts w:ascii="Times New Roman" w:eastAsia="Times New Roman" w:hAnsi="Times New Roman" w:cs="Times New Roman"/>
          <w:sz w:val="24"/>
          <w:szCs w:val="24"/>
        </w:rPr>
        <w:footnoteReference w:id="7"/>
      </w:r>
    </w:p>
    <w:bookmarkEnd w:id="2"/>
    <w:p w:rsidR="00CB29A8" w:rsidRDefault="00DE5FD4" w:rsidP="00033A7A">
      <w:pPr>
        <w:bidi/>
        <w:spacing w:after="240" w:line="240" w:lineRule="auto"/>
        <w:rPr>
          <w:rFonts w:ascii="Times New Roman" w:eastAsia="Times New Roman" w:hAnsi="Times New Roman" w:cs="Times New Roman"/>
          <w:sz w:val="21"/>
          <w:szCs w:val="21"/>
          <w:rtl/>
        </w:rPr>
      </w:pPr>
      <w:r w:rsidRPr="00033A7A">
        <w:rPr>
          <w:rFonts w:ascii="Times New Roman" w:eastAsia="Times New Roman" w:hAnsi="Times New Roman" w:cs="Times New Roman" w:hint="cs"/>
          <w:sz w:val="21"/>
          <w:szCs w:val="21"/>
          <w:highlight w:val="yellow"/>
          <w:rtl/>
        </w:rPr>
        <w:t>فقه القرآن</w:t>
      </w:r>
    </w:p>
    <w:p w:rsidR="00CD3B76" w:rsidRPr="00657D13" w:rsidRDefault="00CD3B76" w:rsidP="00033A7A">
      <w:pPr>
        <w:pStyle w:val="NormalWeb"/>
        <w:bidi/>
        <w:rPr>
          <w:rFonts w:ascii="Traditional Arabic" w:hAnsi="Traditional Arabic" w:cs="Traditional Arabic"/>
          <w:b/>
          <w:bCs/>
          <w:sz w:val="30"/>
          <w:szCs w:val="30"/>
          <w:rtl/>
          <w:lang w:bidi="fa-IR"/>
        </w:rPr>
      </w:pPr>
      <w:r w:rsidRPr="00657D13">
        <w:rPr>
          <w:rFonts w:ascii="Traditional Arabic" w:hAnsi="Traditional Arabic" w:cs="Traditional Arabic"/>
          <w:b/>
          <w:bCs/>
          <w:sz w:val="30"/>
          <w:szCs w:val="30"/>
          <w:rtl/>
        </w:rPr>
        <w:t xml:space="preserve">وَ إِذْ أَخَذْنا ميثاقَ بَني‏ إِسْرائيلَ لا تَعْبُدُونَ إِلاَّ اللَّهَ وَ بِالْوالِدَيْنِ إِحْساناً وَ ذِي الْقُرْبى‏ وَ الْيَتامى‏ وَ الْمَساكينِ </w:t>
      </w:r>
      <w:r w:rsidRPr="00657D13">
        <w:rPr>
          <w:rFonts w:ascii="Traditional Arabic" w:hAnsi="Traditional Arabic" w:cs="Traditional Arabic"/>
          <w:b/>
          <w:bCs/>
          <w:sz w:val="30"/>
          <w:szCs w:val="30"/>
          <w:highlight w:val="yellow"/>
          <w:rtl/>
        </w:rPr>
        <w:t>وَ قُولُوا لِلنَّاسِ حُسْناً</w:t>
      </w:r>
      <w:r w:rsidRPr="00657D13">
        <w:rPr>
          <w:rFonts w:ascii="Traditional Arabic" w:hAnsi="Traditional Arabic" w:cs="Traditional Arabic"/>
          <w:b/>
          <w:bCs/>
          <w:sz w:val="30"/>
          <w:szCs w:val="30"/>
          <w:rtl/>
        </w:rPr>
        <w:t xml:space="preserve"> وَ أَقيمُوا الصَّلاةَ وَ آتُوا الزَّكاةَ ثُمَّ تَوَلَّيْتُمْ إِلاَّ قَليلاً مِنْكُمْ وَ أَنْتُمْ مُعْرِضُونَ </w:t>
      </w:r>
      <w:r w:rsidR="00033A7A" w:rsidRPr="00657D13">
        <w:rPr>
          <w:rStyle w:val="FootnoteReference"/>
          <w:b/>
          <w:bCs/>
          <w:rtl/>
        </w:rPr>
        <w:footnoteReference w:id="8"/>
      </w:r>
    </w:p>
    <w:p w:rsidR="00EE1800" w:rsidRPr="00EE1800" w:rsidRDefault="00EE1800" w:rsidP="00033A7A">
      <w:pPr>
        <w:pStyle w:val="NormalWeb"/>
        <w:bidi/>
        <w:rPr>
          <w:rFonts w:ascii="Traditional Arabic" w:hAnsi="Traditional Arabic" w:cs="Traditional Arabic"/>
          <w:sz w:val="30"/>
          <w:szCs w:val="30"/>
          <w:rtl/>
          <w:lang w:bidi="fa-IR"/>
        </w:rPr>
      </w:pPr>
      <w:r w:rsidRPr="00033A7A">
        <w:rPr>
          <w:rFonts w:ascii="Traditional Arabic" w:hAnsi="Traditional Arabic" w:cs="Traditional Arabic" w:hint="cs"/>
          <w:b/>
          <w:bCs/>
          <w:i/>
          <w:iCs/>
          <w:sz w:val="30"/>
          <w:szCs w:val="30"/>
          <w:rtl/>
          <w:lang w:bidi="fa-IR"/>
        </w:rPr>
        <w:t>وجه استدلال</w:t>
      </w:r>
      <w:r>
        <w:rPr>
          <w:rFonts w:ascii="Traditional Arabic" w:hAnsi="Traditional Arabic" w:cs="Traditional Arabic" w:hint="cs"/>
          <w:sz w:val="30"/>
          <w:szCs w:val="30"/>
          <w:rtl/>
          <w:lang w:bidi="fa-IR"/>
        </w:rPr>
        <w:t xml:space="preserve">: فراز " قولوا للناس حسنا" یعنی در خصوص مردم مطابق حسن و نیکی رای بدهید و ارزیابی کنید </w:t>
      </w:r>
      <w:r>
        <w:rPr>
          <w:rStyle w:val="FootnoteReference"/>
          <w:sz w:val="21"/>
          <w:szCs w:val="21"/>
          <w:rtl/>
        </w:rPr>
        <w:footnoteReference w:id="9"/>
      </w:r>
    </w:p>
    <w:p w:rsidR="00DE5FD4" w:rsidRPr="00CB29A8" w:rsidRDefault="00033A7A" w:rsidP="00033A7A">
      <w:pPr>
        <w:bidi/>
        <w:spacing w:after="240" w:line="240" w:lineRule="auto"/>
        <w:rPr>
          <w:rFonts w:ascii="Times New Roman" w:eastAsia="Times New Roman" w:hAnsi="Times New Roman" w:cs="Times New Roman"/>
          <w:sz w:val="21"/>
          <w:szCs w:val="21"/>
        </w:rPr>
      </w:pPr>
      <w:r>
        <w:rPr>
          <w:rFonts w:ascii="Times New Roman" w:eastAsia="Times New Roman" w:hAnsi="Times New Roman" w:cs="Times New Roman" w:hint="cs"/>
          <w:sz w:val="21"/>
          <w:szCs w:val="21"/>
          <w:rtl/>
        </w:rPr>
        <w:lastRenderedPageBreak/>
        <w:t xml:space="preserve"> به اطلاق و عموم  شامل حسبه ناظر هم میشود که در خصوص عامل برنامه (ناس ) حسن قول وحسن ظن داشته باشد وعیوب کار اور را به نیت خیر  وقصد ترمیم  کشف  نماید </w:t>
      </w:r>
    </w:p>
    <w:p w:rsidR="00033A7A" w:rsidRPr="00657D13" w:rsidRDefault="00033A7A" w:rsidP="00033A7A">
      <w:pPr>
        <w:pStyle w:val="NormalWeb"/>
        <w:bidi/>
        <w:rPr>
          <w:rFonts w:ascii="Traditional Arabic" w:hAnsi="Traditional Arabic" w:cs="Traditional Arabic"/>
          <w:b/>
          <w:bCs/>
          <w:sz w:val="30"/>
          <w:szCs w:val="30"/>
        </w:rPr>
      </w:pPr>
      <w:r w:rsidRPr="00657D13">
        <w:rPr>
          <w:rFonts w:ascii="Traditional Arabic" w:hAnsi="Traditional Arabic" w:cs="Traditional Arabic"/>
          <w:b/>
          <w:bCs/>
          <w:sz w:val="30"/>
          <w:szCs w:val="30"/>
          <w:highlight w:val="yellow"/>
          <w:rtl/>
        </w:rPr>
        <w:t>يا أَيُّهَا الَّذينَ آمَنُوا اجْتَنِبُوا كَثيراً مِنَ الظَّنِّ</w:t>
      </w:r>
      <w:r w:rsidRPr="00657D13">
        <w:rPr>
          <w:rFonts w:ascii="Traditional Arabic" w:hAnsi="Traditional Arabic" w:cs="Traditional Arabic"/>
          <w:b/>
          <w:bCs/>
          <w:sz w:val="30"/>
          <w:szCs w:val="30"/>
          <w:rtl/>
        </w:rPr>
        <w:t xml:space="preserve"> إِنَّ بَعْضَ الظَّنِّ إِثْمٌ وَ لا تَجَسَّسُوا وَ لا يَغْتَبْ بَعْضُكُمْ بَعْضاً أَ يُحِبُّ أَحَدُكُمْ أَنْ يَأْكُلَ لَحْمَ أَخيهِ مَيْتاً فَكَرِهْتُمُوهُ وَ اتَّقُوا اللَّهَ إِنَّ اللَّهَ تَوَّابٌ رَحيمٌ </w:t>
      </w:r>
      <w:r w:rsidRPr="00657D13">
        <w:rPr>
          <w:rStyle w:val="FootnoteReference"/>
          <w:rFonts w:ascii="Traditional Arabic" w:hAnsi="Traditional Arabic" w:cs="Traditional Arabic"/>
          <w:b/>
          <w:bCs/>
          <w:sz w:val="30"/>
          <w:szCs w:val="30"/>
          <w:rtl/>
        </w:rPr>
        <w:footnoteReference w:id="10"/>
      </w:r>
    </w:p>
    <w:p w:rsidR="00033A7A" w:rsidRDefault="00B85CC4" w:rsidP="00033A7A">
      <w:pPr>
        <w:bidi/>
        <w:rPr>
          <w:lang w:bidi="fa-IR"/>
        </w:rPr>
      </w:pPr>
      <w:r w:rsidRPr="00657D13">
        <w:rPr>
          <w:rFonts w:hint="cs"/>
          <w:b/>
          <w:bCs/>
          <w:i/>
          <w:iCs/>
          <w:rtl/>
          <w:lang w:bidi="fa-IR"/>
        </w:rPr>
        <w:t>وجه استدلال:</w:t>
      </w:r>
      <w:r>
        <w:rPr>
          <w:rFonts w:hint="cs"/>
          <w:rtl/>
          <w:lang w:bidi="fa-IR"/>
        </w:rPr>
        <w:t xml:space="preserve"> </w:t>
      </w:r>
      <w:r w:rsidR="00657D13">
        <w:rPr>
          <w:rFonts w:hint="cs"/>
          <w:rtl/>
          <w:lang w:bidi="fa-IR"/>
        </w:rPr>
        <w:t xml:space="preserve"> وجوب اجتناب از سوء ظن  (زیرا حسن ظن که وجوب اجتناب ندارد) در این آیه به مومنین من جمله ناظر و حسبه تکلیف شده است  که در نظارتش بر برنامه و غیره به عامل برنامه حسن ظئ داشته باشد و مچگیر نباید بلکه دستگیر باشد .</w:t>
      </w:r>
    </w:p>
    <w:p w:rsidR="001D7AB3" w:rsidRPr="001D7AB3" w:rsidRDefault="001D7AB3" w:rsidP="001D7AB3">
      <w:pPr>
        <w:pStyle w:val="NormalWeb"/>
        <w:jc w:val="right"/>
        <w:rPr>
          <w:rFonts w:ascii="Traditional Arabic" w:hAnsi="Traditional Arabic" w:cs="Traditional Arabic"/>
          <w:b/>
          <w:bCs/>
          <w:sz w:val="30"/>
          <w:szCs w:val="30"/>
        </w:rPr>
      </w:pPr>
      <w:r w:rsidRPr="001D7AB3">
        <w:rPr>
          <w:rFonts w:ascii="Traditional Arabic" w:hAnsi="Traditional Arabic" w:cs="Traditional Arabic"/>
          <w:b/>
          <w:bCs/>
          <w:sz w:val="30"/>
          <w:szCs w:val="30"/>
          <w:rtl/>
        </w:rPr>
        <w:t xml:space="preserve">وَ مِنْهُمُ الَّذينَ يُؤْذُونَ النَّبِيَّ وَ يَقُولُونَ هُوَ أُذُنٌ قُلْ أُذُنُ خَيْرٍ لَكُمْ يُؤْمِنُ بِاللَّهِ وَ يُؤْمِنُ لِلْمُؤْمِنينَ وَ رَحْمَةٌ لِلَّذينَ آمَنُوا مِنْكُمْ وَ الَّذينَ يُؤْذُونَ رَسُولَ اللَّهِ لَهُمْ عَذابٌ أَليمٌ </w:t>
      </w:r>
      <w:r>
        <w:rPr>
          <w:rStyle w:val="FootnoteReference"/>
          <w:rFonts w:ascii="Traditional Arabic" w:hAnsi="Traditional Arabic" w:cs="Traditional Arabic"/>
          <w:b/>
          <w:bCs/>
          <w:sz w:val="30"/>
          <w:szCs w:val="30"/>
          <w:rtl/>
        </w:rPr>
        <w:footnoteReference w:id="11"/>
      </w:r>
    </w:p>
    <w:p w:rsidR="00CE5381" w:rsidRDefault="001D7AB3" w:rsidP="001D7AB3">
      <w:pPr>
        <w:bidi/>
        <w:rPr>
          <w:rtl/>
          <w:lang w:bidi="fa-IR"/>
        </w:rPr>
      </w:pPr>
      <w:r>
        <w:rPr>
          <w:rFonts w:hint="cs"/>
          <w:rtl/>
          <w:lang w:bidi="fa-IR"/>
        </w:rPr>
        <w:t>وجه استدلال:پیامبر ص به"اذن خیر" یعنی کسی که خوب گوش میدهد  وخوش باور است  که کنایه از حسن ظن است که با لزوم تاسی از او که حاکم و مدیر هم بوده است  ناظر و حسبه هم باید نسبت عامل برنه  در نظارت بر او از چنین حالتی برخوردار باشد  و اصل را بر صحت شنیده ها بگذارد و حمل بر صحت نماید  طبق این خوش باوری و حسن ظن به تعبیر آیه شریفه " خیر لکم" است و آبروی شما را حفظ میکند  چون او به مومنین ایمان دارد (یومن اللمومنین ) و مهربان است (رحمه للذین آمنوا منکم)</w:t>
      </w:r>
    </w:p>
    <w:p w:rsidR="007B27B4" w:rsidRPr="007B27B4" w:rsidRDefault="007B27B4" w:rsidP="007B27B4">
      <w:pPr>
        <w:bidi/>
        <w:rPr>
          <w:rtl/>
          <w:lang w:bidi="fa-IR"/>
        </w:rPr>
      </w:pPr>
      <w:r w:rsidRPr="007B27B4">
        <w:rPr>
          <w:rFonts w:hint="cs"/>
          <w:highlight w:val="yellow"/>
          <w:rtl/>
          <w:lang w:bidi="fa-IR"/>
        </w:rPr>
        <w:t>فقه الحدیث :</w:t>
      </w:r>
    </w:p>
    <w:p w:rsidR="007B27B4" w:rsidRPr="007B27B4" w:rsidRDefault="007B27B4" w:rsidP="007B27B4">
      <w:pPr>
        <w:bidi/>
        <w:spacing w:before="100" w:beforeAutospacing="1" w:after="100" w:afterAutospacing="1" w:line="240" w:lineRule="auto"/>
        <w:rPr>
          <w:rFonts w:eastAsia="Times New Roman" w:cstheme="minorHAnsi"/>
          <w:sz w:val="36"/>
          <w:szCs w:val="36"/>
          <w:rtl/>
          <w:lang w:bidi="fa-IR"/>
        </w:rPr>
      </w:pPr>
      <w:r w:rsidRPr="007B27B4">
        <w:rPr>
          <w:rFonts w:eastAsia="Times New Roman" w:cstheme="minorHAnsi"/>
          <w:sz w:val="36"/>
          <w:szCs w:val="36"/>
          <w:rtl/>
          <w:lang w:bidi="fa-IR"/>
        </w:rPr>
        <w:t>عَنْهُ عَنْ أَبِيهِ عَمَّنْ حَدَّثَهُ عَنِ الْحُسَيْنِ بْنِ الْمُخْتَار</w:t>
      </w:r>
      <w:r w:rsidRPr="007B27B4">
        <w:rPr>
          <w:rFonts w:eastAsia="Times New Roman" w:cstheme="minorHAnsi"/>
          <w:sz w:val="36"/>
          <w:szCs w:val="36"/>
          <w:vertAlign w:val="superscript"/>
          <w:rtl/>
          <w:lang w:bidi="fa-IR"/>
        </w:rPr>
        <w:footnoteReference w:id="12"/>
      </w:r>
      <w:r w:rsidRPr="007B27B4">
        <w:rPr>
          <w:rFonts w:eastAsia="Times New Roman" w:cstheme="minorHAnsi"/>
          <w:sz w:val="36"/>
          <w:szCs w:val="36"/>
          <w:rtl/>
          <w:lang w:bidi="fa-IR"/>
        </w:rPr>
        <w:t>ِ عَنْ أَبِي عَبْدِ اللَّهِ ع قَالَ قَالَ أَمِيرُ الْمُؤْمِنِينَ ع فِي كَلَامٍ لَهُ‏ ضَعْ‏ أَمْرَ أَخِيكَ عَلَى أَحْسَنِهِ حَتَّى يَأْتِيَكَ مَا يَغْلِبُكَ مِنْهُ وَ لَا تَظُنَّنَّ بِكَلِمَةٍ خَرَجَتْ مِنْ أَخِيكَ سُوءاً وَ أَنْتَ تَجِدُ لَهَا فِي الْخَيْرِ مَحْمِلًا.</w:t>
      </w:r>
      <w:r w:rsidRPr="007B27B4">
        <w:rPr>
          <w:rFonts w:eastAsia="Times New Roman" w:cstheme="minorHAnsi"/>
          <w:sz w:val="36"/>
          <w:szCs w:val="36"/>
          <w:vertAlign w:val="superscript"/>
          <w:rtl/>
          <w:lang w:bidi="fa-IR"/>
        </w:rPr>
        <w:footnoteReference w:id="13"/>
      </w:r>
    </w:p>
    <w:p w:rsidR="007B27B4" w:rsidRDefault="007B27B4" w:rsidP="007B27B4">
      <w:pPr>
        <w:tabs>
          <w:tab w:val="left" w:pos="8650"/>
        </w:tabs>
        <w:bidi/>
        <w:rPr>
          <w:rFonts w:cstheme="minorHAnsi"/>
          <w:sz w:val="36"/>
          <w:szCs w:val="36"/>
          <w:lang w:bidi="fa-IR"/>
        </w:rPr>
      </w:pPr>
      <w:r w:rsidRPr="007B27B4">
        <w:rPr>
          <w:rFonts w:cstheme="minorHAnsi"/>
          <w:sz w:val="36"/>
          <w:szCs w:val="36"/>
          <w:rtl/>
          <w:lang w:bidi="fa-IR"/>
        </w:rPr>
        <w:lastRenderedPageBreak/>
        <w:t>1-سندضعیف است به علت ارسال و اضمار و تعلیق</w:t>
      </w:r>
      <w:r w:rsidRPr="007B27B4">
        <w:rPr>
          <w:rFonts w:cstheme="minorHAnsi"/>
          <w:sz w:val="36"/>
          <w:szCs w:val="36"/>
          <w:vertAlign w:val="superscript"/>
          <w:rtl/>
          <w:lang w:bidi="fa-IR"/>
        </w:rPr>
        <w:footnoteReference w:id="14"/>
      </w:r>
      <w:r w:rsidRPr="007B27B4">
        <w:rPr>
          <w:rFonts w:cstheme="minorHAnsi" w:hint="cs"/>
          <w:sz w:val="36"/>
          <w:szCs w:val="36"/>
          <w:rtl/>
          <w:lang w:bidi="fa-IR"/>
        </w:rPr>
        <w:t>ولی شهرت جابر</w:t>
      </w:r>
      <w:r w:rsidRPr="007B27B4">
        <w:rPr>
          <w:rFonts w:cstheme="minorHAnsi"/>
          <w:sz w:val="36"/>
          <w:szCs w:val="36"/>
          <w:vertAlign w:val="superscript"/>
          <w:rtl/>
          <w:lang w:bidi="fa-IR"/>
        </w:rPr>
        <w:footnoteReference w:id="15"/>
      </w:r>
      <w:r w:rsidRPr="007B27B4">
        <w:rPr>
          <w:rFonts w:cstheme="minorHAnsi" w:hint="cs"/>
          <w:sz w:val="36"/>
          <w:szCs w:val="36"/>
          <w:rtl/>
          <w:lang w:bidi="fa-IR"/>
        </w:rPr>
        <w:t xml:space="preserve"> دارد که بر اساس مضمون آن قاعده فقهیه ترتیب داده و پردازش نموده اند </w:t>
      </w:r>
    </w:p>
    <w:p w:rsidR="00EF32DA" w:rsidRDefault="00EF32DA" w:rsidP="00EF32DA">
      <w:pPr>
        <w:tabs>
          <w:tab w:val="left" w:pos="8650"/>
        </w:tabs>
        <w:bidi/>
        <w:rPr>
          <w:rFonts w:cstheme="minorHAnsi"/>
          <w:sz w:val="36"/>
          <w:szCs w:val="36"/>
          <w:rtl/>
          <w:lang w:bidi="fa-IR"/>
        </w:rPr>
      </w:pPr>
      <w:r>
        <w:rPr>
          <w:rFonts w:cstheme="minorHAnsi" w:hint="cs"/>
          <w:sz w:val="36"/>
          <w:szCs w:val="36"/>
          <w:rtl/>
          <w:lang w:bidi="fa-IR"/>
        </w:rPr>
        <w:lastRenderedPageBreak/>
        <w:t xml:space="preserve"> نکات ذیل از این روایت کلیدی به دست میآید (در جهت استدلال بر مانحن فیه ):</w:t>
      </w:r>
    </w:p>
    <w:p w:rsidR="00EF32DA" w:rsidRDefault="00EF32DA" w:rsidP="00EF32DA">
      <w:pPr>
        <w:pStyle w:val="ListParagraph"/>
        <w:numPr>
          <w:ilvl w:val="0"/>
          <w:numId w:val="1"/>
        </w:numPr>
        <w:tabs>
          <w:tab w:val="left" w:pos="8650"/>
        </w:tabs>
        <w:bidi/>
        <w:rPr>
          <w:rFonts w:cstheme="minorHAnsi"/>
          <w:sz w:val="36"/>
          <w:szCs w:val="36"/>
          <w:lang w:bidi="fa-IR"/>
        </w:rPr>
      </w:pPr>
      <w:r w:rsidRPr="00EF32DA">
        <w:rPr>
          <w:rFonts w:cstheme="minorHAnsi" w:hint="cs"/>
          <w:sz w:val="36"/>
          <w:szCs w:val="36"/>
          <w:rtl/>
          <w:lang w:bidi="fa-IR"/>
        </w:rPr>
        <w:t xml:space="preserve">حسن ظن اصل است و مغیاة به دقت و  تامل تا  عیوب کشف شود یا نشود </w:t>
      </w:r>
      <w:r>
        <w:rPr>
          <w:rFonts w:cstheme="minorHAnsi" w:hint="cs"/>
          <w:sz w:val="36"/>
          <w:szCs w:val="36"/>
          <w:rtl/>
          <w:lang w:bidi="fa-IR"/>
        </w:rPr>
        <w:t>.</w:t>
      </w:r>
    </w:p>
    <w:p w:rsidR="00EF32DA" w:rsidRDefault="008032DD" w:rsidP="00EF32DA">
      <w:pPr>
        <w:pStyle w:val="ListParagraph"/>
        <w:numPr>
          <w:ilvl w:val="0"/>
          <w:numId w:val="1"/>
        </w:numPr>
        <w:tabs>
          <w:tab w:val="left" w:pos="8650"/>
        </w:tabs>
        <w:bidi/>
        <w:rPr>
          <w:rFonts w:cstheme="minorHAnsi" w:hint="cs"/>
          <w:sz w:val="36"/>
          <w:szCs w:val="36"/>
          <w:lang w:bidi="fa-IR"/>
        </w:rPr>
      </w:pPr>
      <w:r>
        <w:rPr>
          <w:rFonts w:cstheme="minorHAnsi" w:hint="cs"/>
          <w:sz w:val="36"/>
          <w:szCs w:val="36"/>
          <w:rtl/>
          <w:lang w:bidi="fa-IR"/>
        </w:rPr>
        <w:t>سوء ظن منهی و منفی است مطلقا</w:t>
      </w:r>
    </w:p>
    <w:p w:rsidR="008032DD" w:rsidRDefault="008032DD" w:rsidP="008032DD">
      <w:pPr>
        <w:pStyle w:val="ListParagraph"/>
        <w:numPr>
          <w:ilvl w:val="0"/>
          <w:numId w:val="1"/>
        </w:numPr>
        <w:tabs>
          <w:tab w:val="left" w:pos="8650"/>
        </w:tabs>
        <w:bidi/>
        <w:rPr>
          <w:rFonts w:cstheme="minorHAnsi" w:hint="cs"/>
          <w:sz w:val="36"/>
          <w:szCs w:val="36"/>
          <w:lang w:bidi="fa-IR"/>
        </w:rPr>
      </w:pPr>
      <w:r>
        <w:rPr>
          <w:rFonts w:cstheme="minorHAnsi" w:hint="cs"/>
          <w:sz w:val="36"/>
          <w:szCs w:val="36"/>
          <w:rtl/>
          <w:lang w:bidi="fa-IR"/>
        </w:rPr>
        <w:t>"امر اخیک" مفرد محلی به لام است که مفید عموم است و هر امر و شیئی صادره از برادرت را شامل میشود اعم از قول،فعل وتقریر و اعم از فردی گروهی وسازمانی و اجتماعی که باید مورد حسن ظن وحمل بر صحت قرار گیرد (ضع ...علی احسنه ) لذا شامل عمل عامل برنامه هم میشود .</w:t>
      </w:r>
    </w:p>
    <w:p w:rsidR="008032DD" w:rsidRDefault="009D2B04" w:rsidP="008032DD">
      <w:pPr>
        <w:pStyle w:val="ListParagraph"/>
        <w:numPr>
          <w:ilvl w:val="0"/>
          <w:numId w:val="1"/>
        </w:numPr>
        <w:tabs>
          <w:tab w:val="left" w:pos="8650"/>
        </w:tabs>
        <w:bidi/>
        <w:rPr>
          <w:rFonts w:cstheme="minorHAnsi" w:hint="cs"/>
          <w:sz w:val="36"/>
          <w:szCs w:val="36"/>
          <w:lang w:bidi="fa-IR"/>
        </w:rPr>
      </w:pPr>
      <w:r>
        <w:rPr>
          <w:rFonts w:cstheme="minorHAnsi" w:hint="cs"/>
          <w:sz w:val="36"/>
          <w:szCs w:val="36"/>
          <w:rtl/>
          <w:lang w:bidi="fa-IR"/>
        </w:rPr>
        <w:t xml:space="preserve">"کلمه خرجت من اخیک" اگر به معنی قول او باشد که معنای اخص کلمه است به منزله صغری و مصداق برای عموم "امر اخیک" خواهد بود که در صدر روایت آمده است </w:t>
      </w:r>
      <w:r w:rsidR="003B09BD">
        <w:rPr>
          <w:rFonts w:cstheme="minorHAnsi" w:hint="cs"/>
          <w:sz w:val="36"/>
          <w:szCs w:val="36"/>
          <w:rtl/>
          <w:lang w:bidi="fa-IR"/>
        </w:rPr>
        <w:t>.و میتواند به معنای عام باشد که شامل فعل صادره از او هم بشود وشاید مستبعد باشد.</w:t>
      </w:r>
    </w:p>
    <w:p w:rsidR="003B09BD" w:rsidRDefault="003B09BD" w:rsidP="003B09BD">
      <w:pPr>
        <w:pStyle w:val="ListParagraph"/>
        <w:numPr>
          <w:ilvl w:val="0"/>
          <w:numId w:val="1"/>
        </w:numPr>
        <w:tabs>
          <w:tab w:val="left" w:pos="8650"/>
        </w:tabs>
        <w:bidi/>
        <w:rPr>
          <w:rFonts w:cstheme="minorHAnsi" w:hint="cs"/>
          <w:sz w:val="36"/>
          <w:szCs w:val="36"/>
          <w:lang w:bidi="fa-IR"/>
        </w:rPr>
      </w:pPr>
      <w:r>
        <w:rPr>
          <w:rFonts w:cstheme="minorHAnsi" w:hint="cs"/>
          <w:sz w:val="36"/>
          <w:szCs w:val="36"/>
          <w:rtl/>
          <w:lang w:bidi="fa-IR"/>
        </w:rPr>
        <w:lastRenderedPageBreak/>
        <w:t>"ضع امر اخیک علی احسنه" ظاهر در این است که  امر صادره از او را بر بهترین شکل ممکن ارزیابی کن یعنی نه تنها نگاه سوء به آن نداشته باش</w:t>
      </w:r>
      <w:r w:rsidR="00A71AA0">
        <w:rPr>
          <w:rFonts w:cstheme="minorHAnsi" w:hint="cs"/>
          <w:sz w:val="36"/>
          <w:szCs w:val="36"/>
          <w:rtl/>
          <w:lang w:bidi="fa-IR"/>
        </w:rPr>
        <w:t xml:space="preserve"> بلکه به نگاه خوب هم اکتفا نکن و بهترین نگاه را داشته باش یعنی نهایت حسن ظن  مگر این که احسن را منسلخ از افعل تفضیل نماییم که  خلاف ظاهر  عبارت روایت است .</w:t>
      </w:r>
    </w:p>
    <w:p w:rsidR="00A71AA0" w:rsidRDefault="00A71AA0" w:rsidP="00B042EE">
      <w:pPr>
        <w:pStyle w:val="ListParagraph"/>
        <w:numPr>
          <w:ilvl w:val="0"/>
          <w:numId w:val="1"/>
        </w:numPr>
        <w:tabs>
          <w:tab w:val="left" w:pos="8650"/>
        </w:tabs>
        <w:bidi/>
        <w:rPr>
          <w:rFonts w:cstheme="minorHAnsi" w:hint="cs"/>
          <w:sz w:val="36"/>
          <w:szCs w:val="36"/>
          <w:lang w:bidi="fa-IR"/>
        </w:rPr>
      </w:pPr>
      <w:r>
        <w:rPr>
          <w:rFonts w:cstheme="minorHAnsi" w:hint="cs"/>
          <w:sz w:val="36"/>
          <w:szCs w:val="36"/>
          <w:rtl/>
          <w:lang w:bidi="fa-IR"/>
        </w:rPr>
        <w:t xml:space="preserve">"ضع امر اخیک علی احسنه" ظهور در حکم وضعی و تکلیفی  دارد از این جهت هم عام  و مطلق است یعنی حمل برصحت  شامل وضعیات و تکلیفیات با هم میشود  اگر مرددی که فعل او مباح یا حرام است بگو مباح است بلکه مستحب است (علی احسنه) واگر مرددی که فعل او صحیح یا باطل است بگو صحیح یا اصح است </w:t>
      </w:r>
      <w:r w:rsidR="00B042EE">
        <w:rPr>
          <w:rFonts w:cstheme="minorHAnsi" w:hint="cs"/>
          <w:sz w:val="36"/>
          <w:szCs w:val="36"/>
          <w:rtl/>
          <w:lang w:bidi="fa-IR"/>
        </w:rPr>
        <w:t xml:space="preserve">مثلا عقدی ازعقود اگر  از او صادر شده بگو صحیح صادر شده  و مترتب اثر است و او مالک مثلا ثمن یا مثمن است .و تصرفاتش در آن جایز و مشروع است </w:t>
      </w:r>
    </w:p>
    <w:p w:rsidR="00B042EE" w:rsidRDefault="00B042EE" w:rsidP="00B042EE">
      <w:pPr>
        <w:pStyle w:val="ListParagraph"/>
        <w:numPr>
          <w:ilvl w:val="0"/>
          <w:numId w:val="1"/>
        </w:numPr>
        <w:tabs>
          <w:tab w:val="left" w:pos="8650"/>
        </w:tabs>
        <w:bidi/>
        <w:rPr>
          <w:rFonts w:cstheme="minorHAnsi" w:hint="cs"/>
          <w:sz w:val="36"/>
          <w:szCs w:val="36"/>
          <w:lang w:bidi="fa-IR"/>
        </w:rPr>
      </w:pPr>
      <w:r>
        <w:rPr>
          <w:rFonts w:cstheme="minorHAnsi" w:hint="cs"/>
          <w:sz w:val="36"/>
          <w:szCs w:val="36"/>
          <w:rtl/>
          <w:lang w:bidi="fa-IR"/>
        </w:rPr>
        <w:t>روایت به عموم و اطلاقش  قلمرو فقه و اخلاق را شامل میشود .کما اینکه شامل روابط سازمانی و اجتماعی و خانوادگی  وسازمانی  و حکومتی و مدیریتی میشود.</w:t>
      </w:r>
    </w:p>
    <w:p w:rsidR="00B042EE" w:rsidRDefault="00BC6BED" w:rsidP="00B042EE">
      <w:pPr>
        <w:pStyle w:val="ListParagraph"/>
        <w:numPr>
          <w:ilvl w:val="0"/>
          <w:numId w:val="1"/>
        </w:numPr>
        <w:tabs>
          <w:tab w:val="left" w:pos="8650"/>
        </w:tabs>
        <w:bidi/>
        <w:rPr>
          <w:rFonts w:cstheme="minorHAnsi" w:hint="cs"/>
          <w:sz w:val="36"/>
          <w:szCs w:val="36"/>
          <w:lang w:bidi="fa-IR"/>
        </w:rPr>
      </w:pPr>
      <w:r>
        <w:rPr>
          <w:rFonts w:cstheme="minorHAnsi" w:hint="cs"/>
          <w:sz w:val="36"/>
          <w:szCs w:val="36"/>
          <w:rtl/>
          <w:lang w:bidi="fa-IR"/>
        </w:rPr>
        <w:t xml:space="preserve"> اگر حمل بر صحت حکم عقل باشد امر و نهی موجود در روایت (ضع و لا تظنن ) ارشادی خواهد بود .</w:t>
      </w:r>
    </w:p>
    <w:p w:rsidR="00BC6BED" w:rsidRDefault="00BC6BED" w:rsidP="00BC6BED">
      <w:pPr>
        <w:pStyle w:val="ListParagraph"/>
        <w:numPr>
          <w:ilvl w:val="0"/>
          <w:numId w:val="1"/>
        </w:numPr>
        <w:tabs>
          <w:tab w:val="left" w:pos="8650"/>
        </w:tabs>
        <w:bidi/>
        <w:rPr>
          <w:rFonts w:cstheme="minorHAnsi" w:hint="cs"/>
          <w:sz w:val="36"/>
          <w:szCs w:val="36"/>
          <w:lang w:bidi="fa-IR"/>
        </w:rPr>
      </w:pPr>
      <w:r>
        <w:rPr>
          <w:rFonts w:cstheme="minorHAnsi" w:hint="cs"/>
          <w:sz w:val="36"/>
          <w:szCs w:val="36"/>
          <w:rtl/>
          <w:lang w:bidi="fa-IR"/>
        </w:rPr>
        <w:t xml:space="preserve"> رای منفی منصفانه و مشققانه پس از تحقیق به فعل او  منافاتی با حمل بر صحت قبل از تحقیق ندارد. کما اینکه منافاتی با یافتن محمل برای تصحیح عمل او  قبل و حین تحقیق ندارد .</w:t>
      </w:r>
    </w:p>
    <w:p w:rsidR="00BC6BED" w:rsidRPr="00EF32DA" w:rsidRDefault="00BC6BED" w:rsidP="00BC6BED">
      <w:pPr>
        <w:pStyle w:val="ListParagraph"/>
        <w:numPr>
          <w:ilvl w:val="0"/>
          <w:numId w:val="1"/>
        </w:numPr>
        <w:tabs>
          <w:tab w:val="left" w:pos="8650"/>
        </w:tabs>
        <w:bidi/>
        <w:rPr>
          <w:rFonts w:cstheme="minorHAnsi"/>
          <w:sz w:val="36"/>
          <w:szCs w:val="36"/>
          <w:rtl/>
          <w:lang w:bidi="fa-IR"/>
        </w:rPr>
      </w:pPr>
      <w:bookmarkStart w:id="31" w:name="_GoBack"/>
      <w:bookmarkEnd w:id="31"/>
    </w:p>
    <w:p w:rsidR="007B27B4" w:rsidRPr="007B27B4" w:rsidRDefault="007B27B4" w:rsidP="007B27B4">
      <w:pPr>
        <w:bidi/>
        <w:rPr>
          <w:lang w:bidi="fa-IR"/>
        </w:rPr>
      </w:pPr>
    </w:p>
    <w:sectPr w:rsidR="007B27B4" w:rsidRPr="007B27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DED" w:rsidRDefault="00052DED" w:rsidP="0037184E">
      <w:pPr>
        <w:spacing w:after="0" w:line="240" w:lineRule="auto"/>
      </w:pPr>
      <w:r>
        <w:separator/>
      </w:r>
    </w:p>
  </w:endnote>
  <w:endnote w:type="continuationSeparator" w:id="0">
    <w:p w:rsidR="00052DED" w:rsidRDefault="00052DED" w:rsidP="00371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DED" w:rsidRDefault="00052DED" w:rsidP="0037184E">
      <w:pPr>
        <w:spacing w:after="0" w:line="240" w:lineRule="auto"/>
      </w:pPr>
      <w:r>
        <w:separator/>
      </w:r>
    </w:p>
  </w:footnote>
  <w:footnote w:type="continuationSeparator" w:id="0">
    <w:p w:rsidR="00052DED" w:rsidRDefault="00052DED" w:rsidP="0037184E">
      <w:pPr>
        <w:spacing w:after="0" w:line="240" w:lineRule="auto"/>
      </w:pPr>
      <w:r>
        <w:continuationSeparator/>
      </w:r>
    </w:p>
  </w:footnote>
  <w:footnote w:id="1">
    <w:p w:rsidR="00DE5FD4" w:rsidRDefault="00DE5FD4" w:rsidP="001D7AB3">
      <w:pPr>
        <w:pStyle w:val="FootnoteText"/>
        <w:bidi/>
        <w:rPr>
          <w:rtl/>
          <w:lang w:bidi="fa-IR"/>
        </w:rPr>
      </w:pPr>
      <w:r>
        <w:rPr>
          <w:rStyle w:val="FootnoteReference"/>
        </w:rPr>
        <w:footnoteRef/>
      </w:r>
      <w:r>
        <w:t xml:space="preserve"> </w:t>
      </w:r>
      <w:r>
        <w:rPr>
          <w:rFonts w:hint="cs"/>
          <w:rtl/>
          <w:lang w:bidi="fa-IR"/>
        </w:rPr>
        <w:t>برگرفته از ویکی فقه</w:t>
      </w:r>
    </w:p>
  </w:footnote>
  <w:footnote w:id="2">
    <w:p w:rsidR="0037184E" w:rsidRPr="0037184E" w:rsidRDefault="0037184E" w:rsidP="001D7AB3">
      <w:pPr>
        <w:pStyle w:val="FootnoteText"/>
        <w:bidi/>
        <w:rPr>
          <w:rtl/>
          <w:lang w:bidi="fa-IR"/>
        </w:rPr>
      </w:pPr>
      <w:r w:rsidRPr="0037184E">
        <w:rPr>
          <w:rStyle w:val="FootnoteReference"/>
        </w:rPr>
        <w:footnoteRef/>
      </w:r>
      <w:r w:rsidRPr="0037184E">
        <w:t xml:space="preserve"> </w:t>
      </w:r>
      <w:bookmarkStart w:id="1" w:name="foot1"/>
      <w:r w:rsidRPr="0037184E">
        <w:fldChar w:fldCharType="begin"/>
      </w:r>
      <w:r w:rsidRPr="0037184E">
        <w:instrText xml:space="preserve"> HYPERLINK "http://wikifeqh.ir/%D8%A7%D8%B5%D9%84_%D8%B5%D8%AD%D8%AA_(%D8%A7%D8%B5%D9%88%D9%84)" \l "foot-main1" </w:instrText>
      </w:r>
      <w:r w:rsidRPr="0037184E">
        <w:fldChar w:fldCharType="separate"/>
      </w:r>
      <w:r w:rsidRPr="0037184E">
        <w:rPr>
          <w:rStyle w:val="Hyperlink"/>
          <w:color w:val="auto"/>
          <w:u w:val="none"/>
        </w:rPr>
        <w:t xml:space="preserve"> </w:t>
      </w:r>
      <w:r w:rsidRPr="0037184E">
        <w:fldChar w:fldCharType="end"/>
      </w:r>
      <w:bookmarkEnd w:id="1"/>
      <w:r w:rsidRPr="0037184E">
        <w:fldChar w:fldCharType="begin"/>
      </w:r>
      <w:r w:rsidRPr="0037184E">
        <w:instrText xml:space="preserve"> HYPERLINK "http://lib.eshia.ir/13046/3/322/</w:instrText>
      </w:r>
      <w:r w:rsidRPr="0037184E">
        <w:rPr>
          <w:rtl/>
        </w:rPr>
        <w:instrText>فنقول</w:instrText>
      </w:r>
      <w:r w:rsidRPr="0037184E">
        <w:instrText>" \o "</w:instrText>
      </w:r>
      <w:r w:rsidRPr="0037184E">
        <w:rPr>
          <w:rtl/>
        </w:rPr>
        <w:instrText>خوئ</w:instrText>
      </w:r>
      <w:r w:rsidRPr="0037184E">
        <w:rPr>
          <w:rFonts w:hint="cs"/>
          <w:rtl/>
        </w:rPr>
        <w:instrText>ی</w:instrText>
      </w:r>
      <w:r w:rsidRPr="0037184E">
        <w:rPr>
          <w:rFonts w:hint="eastAsia"/>
          <w:rtl/>
        </w:rPr>
        <w:instrText>،</w:instrText>
      </w:r>
      <w:r w:rsidRPr="0037184E">
        <w:rPr>
          <w:rtl/>
        </w:rPr>
        <w:instrText xml:space="preserve"> ابوالقاسم، مصباح الاصول، ج3، ص322</w:instrText>
      </w:r>
      <w:r w:rsidRPr="0037184E">
        <w:instrText xml:space="preserve">." \t "_blank" </w:instrText>
      </w:r>
      <w:r w:rsidRPr="0037184E">
        <w:fldChar w:fldCharType="separate"/>
      </w:r>
      <w:r w:rsidRPr="0037184E">
        <w:rPr>
          <w:rStyle w:val="Hyperlink"/>
          <w:color w:val="auto"/>
          <w:u w:val="none"/>
          <w:rtl/>
        </w:rPr>
        <w:t>خوئی، ابوالقاسم، مصباح الاصول، ج</w:t>
      </w:r>
      <w:r w:rsidRPr="0037184E">
        <w:rPr>
          <w:rStyle w:val="Hyperlink"/>
          <w:color w:val="auto"/>
          <w:u w:val="none"/>
          <w:rtl/>
          <w:lang w:bidi="fa-IR"/>
        </w:rPr>
        <w:t>۳</w:t>
      </w:r>
      <w:r w:rsidRPr="0037184E">
        <w:rPr>
          <w:rStyle w:val="Hyperlink"/>
          <w:color w:val="auto"/>
          <w:u w:val="none"/>
          <w:rtl/>
        </w:rPr>
        <w:t>، ص</w:t>
      </w:r>
      <w:r w:rsidRPr="0037184E">
        <w:rPr>
          <w:rStyle w:val="Hyperlink"/>
          <w:color w:val="auto"/>
          <w:u w:val="none"/>
          <w:rtl/>
          <w:lang w:bidi="fa-IR"/>
        </w:rPr>
        <w:t>۳۲۲</w:t>
      </w:r>
      <w:r w:rsidRPr="0037184E">
        <w:rPr>
          <w:rStyle w:val="Hyperlink"/>
          <w:color w:val="auto"/>
          <w:u w:val="none"/>
        </w:rPr>
        <w:t>.</w:t>
      </w:r>
      <w:r w:rsidRPr="0037184E">
        <w:fldChar w:fldCharType="end"/>
      </w:r>
      <w:r w:rsidRPr="0037184E">
        <w:rPr>
          <w:rStyle w:val="outlink"/>
        </w:rPr>
        <w:t>    </w:t>
      </w:r>
    </w:p>
  </w:footnote>
  <w:footnote w:id="3">
    <w:p w:rsidR="0037184E" w:rsidRPr="0037184E" w:rsidRDefault="0037184E" w:rsidP="001D7AB3">
      <w:pPr>
        <w:pStyle w:val="FootnoteText"/>
        <w:bidi/>
        <w:rPr>
          <w:rtl/>
          <w:lang w:bidi="fa-IR"/>
        </w:rPr>
      </w:pPr>
      <w:r w:rsidRPr="0037184E">
        <w:rPr>
          <w:rStyle w:val="FootnoteReference"/>
        </w:rPr>
        <w:footnoteRef/>
      </w:r>
      <w:hyperlink r:id="rId1" w:tgtFrame="_blank" w:tooltip="فراهیدی، خلیل بن احمد، العین، ج7، ص156." w:history="1">
        <w:r w:rsidRPr="0037184E">
          <w:rPr>
            <w:rStyle w:val="Hyperlink"/>
            <w:color w:val="auto"/>
            <w:u w:val="none"/>
            <w:rtl/>
          </w:rPr>
          <w:t>فراهیدی، خلیل بن احمد، العین، ج</w:t>
        </w:r>
        <w:r w:rsidRPr="0037184E">
          <w:rPr>
            <w:rStyle w:val="Hyperlink"/>
            <w:color w:val="auto"/>
            <w:u w:val="none"/>
            <w:rtl/>
            <w:lang w:bidi="fa-IR"/>
          </w:rPr>
          <w:t>۷</w:t>
        </w:r>
        <w:r w:rsidRPr="0037184E">
          <w:rPr>
            <w:rStyle w:val="Hyperlink"/>
            <w:color w:val="auto"/>
            <w:u w:val="none"/>
            <w:rtl/>
          </w:rPr>
          <w:t>، ص</w:t>
        </w:r>
        <w:r w:rsidRPr="0037184E">
          <w:rPr>
            <w:rStyle w:val="Hyperlink"/>
            <w:color w:val="auto"/>
            <w:u w:val="none"/>
            <w:rtl/>
            <w:lang w:bidi="fa-IR"/>
          </w:rPr>
          <w:t>۱۵</w:t>
        </w:r>
        <w:r w:rsidRPr="0037184E">
          <w:rPr>
            <w:rStyle w:val="Hyperlink"/>
            <w:color w:val="auto"/>
            <w:u w:val="none"/>
            <w:rtl/>
            <w:lang w:bidi="fa-IR"/>
          </w:rPr>
          <w:t>۶</w:t>
        </w:r>
      </w:hyperlink>
      <w:bookmarkStart w:id="3" w:name="foot3"/>
      <w:r w:rsidRPr="0037184E">
        <w:fldChar w:fldCharType="begin"/>
      </w:r>
      <w:r w:rsidRPr="0037184E">
        <w:instrText xml:space="preserve"> HYPERLINK "http://wikifeqh.ir/%D8%A7%D8%B5%D9%84_%D8%B5%D8%AD%D8%AA_(%D8%A7%D8%B5%D9%88%D9%84)" \l "foot-main3" </w:instrText>
      </w:r>
      <w:r w:rsidRPr="0037184E">
        <w:fldChar w:fldCharType="separate"/>
      </w:r>
      <w:r w:rsidRPr="0037184E">
        <w:rPr>
          <w:rStyle w:val="Hyperlink"/>
          <w:rFonts w:hint="cs"/>
          <w:color w:val="auto"/>
          <w:u w:val="none"/>
          <w:rtl/>
        </w:rPr>
        <w:t>-</w:t>
      </w:r>
      <w:r w:rsidRPr="0037184E">
        <w:rPr>
          <w:rStyle w:val="Hyperlink"/>
          <w:color w:val="auto"/>
          <w:u w:val="none"/>
        </w:rPr>
        <w:t xml:space="preserve"> </w:t>
      </w:r>
      <w:r w:rsidRPr="0037184E">
        <w:fldChar w:fldCharType="end"/>
      </w:r>
      <w:bookmarkEnd w:id="3"/>
      <w:r w:rsidRPr="0037184E">
        <w:fldChar w:fldCharType="begin"/>
      </w:r>
      <w:r w:rsidRPr="0037184E">
        <w:instrText xml:space="preserve"> HYPERLINK "http://lib.eshia.ir/27793/1/14/</w:instrText>
      </w:r>
      <w:r w:rsidRPr="0037184E">
        <w:rPr>
          <w:rtl/>
        </w:rPr>
        <w:instrText>أسْفَلُه</w:instrText>
      </w:r>
      <w:r w:rsidRPr="0037184E">
        <w:instrText>" \o "</w:instrText>
      </w:r>
      <w:r w:rsidRPr="0037184E">
        <w:rPr>
          <w:rtl/>
        </w:rPr>
        <w:instrText>ف</w:instrText>
      </w:r>
      <w:r w:rsidRPr="0037184E">
        <w:rPr>
          <w:rFonts w:hint="cs"/>
          <w:rtl/>
        </w:rPr>
        <w:instrText>ی</w:instrText>
      </w:r>
      <w:r w:rsidRPr="0037184E">
        <w:rPr>
          <w:rFonts w:hint="eastAsia"/>
          <w:rtl/>
        </w:rPr>
        <w:instrText>وم</w:instrText>
      </w:r>
      <w:r w:rsidRPr="0037184E">
        <w:rPr>
          <w:rFonts w:hint="cs"/>
          <w:rtl/>
        </w:rPr>
        <w:instrText>ی</w:instrText>
      </w:r>
      <w:r w:rsidRPr="0037184E">
        <w:rPr>
          <w:rtl/>
        </w:rPr>
        <w:instrText xml:space="preserve"> مقر</w:instrText>
      </w:r>
      <w:r w:rsidRPr="0037184E">
        <w:rPr>
          <w:rFonts w:hint="cs"/>
          <w:rtl/>
        </w:rPr>
        <w:instrText>ی</w:instrText>
      </w:r>
      <w:r w:rsidRPr="0037184E">
        <w:rPr>
          <w:rFonts w:hint="eastAsia"/>
          <w:rtl/>
        </w:rPr>
        <w:instrText>،</w:instrText>
      </w:r>
      <w:r w:rsidRPr="0037184E">
        <w:rPr>
          <w:rtl/>
        </w:rPr>
        <w:instrText xml:space="preserve"> احمد بن محمد، المصباح المن</w:instrText>
      </w:r>
      <w:r w:rsidRPr="0037184E">
        <w:rPr>
          <w:rFonts w:hint="cs"/>
          <w:rtl/>
        </w:rPr>
        <w:instrText>ی</w:instrText>
      </w:r>
      <w:r w:rsidRPr="0037184E">
        <w:rPr>
          <w:rFonts w:hint="eastAsia"/>
          <w:rtl/>
        </w:rPr>
        <w:instrText>ر،</w:instrText>
      </w:r>
      <w:r w:rsidRPr="0037184E">
        <w:rPr>
          <w:rtl/>
        </w:rPr>
        <w:instrText xml:space="preserve"> ص14، \«اصل</w:instrText>
      </w:r>
      <w:r w:rsidRPr="0037184E">
        <w:instrText xml:space="preserve">\»." \t "_blank" </w:instrText>
      </w:r>
      <w:r w:rsidRPr="0037184E">
        <w:fldChar w:fldCharType="separate"/>
      </w:r>
      <w:r w:rsidRPr="0037184E">
        <w:rPr>
          <w:rStyle w:val="Hyperlink"/>
          <w:color w:val="auto"/>
          <w:u w:val="none"/>
          <w:rtl/>
        </w:rPr>
        <w:t>فیومی مقری، احمد بن محمد، المصباح المنیر، ص</w:t>
      </w:r>
      <w:r w:rsidRPr="0037184E">
        <w:rPr>
          <w:rStyle w:val="Hyperlink"/>
          <w:color w:val="auto"/>
          <w:u w:val="none"/>
          <w:rtl/>
          <w:lang w:bidi="fa-IR"/>
        </w:rPr>
        <w:t>۱۴</w:t>
      </w:r>
      <w:r w:rsidRPr="0037184E">
        <w:rPr>
          <w:rStyle w:val="Hyperlink"/>
          <w:color w:val="auto"/>
          <w:u w:val="none"/>
          <w:rtl/>
        </w:rPr>
        <w:t>، «اصل</w:t>
      </w:r>
      <w:r w:rsidRPr="0037184E">
        <w:rPr>
          <w:rStyle w:val="Hyperlink"/>
          <w:color w:val="auto"/>
          <w:u w:val="none"/>
        </w:rPr>
        <w:t>»</w:t>
      </w:r>
      <w:r w:rsidRPr="0037184E">
        <w:fldChar w:fldCharType="end"/>
      </w:r>
    </w:p>
  </w:footnote>
  <w:footnote w:id="4">
    <w:p w:rsidR="0037184E" w:rsidRPr="0037184E" w:rsidRDefault="0037184E" w:rsidP="001D7AB3">
      <w:pPr>
        <w:pStyle w:val="FootnoteText"/>
        <w:bidi/>
        <w:rPr>
          <w:rtl/>
          <w:lang w:bidi="fa-IR"/>
        </w:rPr>
      </w:pPr>
      <w:r w:rsidRPr="0037184E">
        <w:rPr>
          <w:rStyle w:val="FootnoteReference"/>
        </w:rPr>
        <w:footnoteRef/>
      </w:r>
      <w:r w:rsidRPr="0037184E">
        <w:t xml:space="preserve"> </w:t>
      </w:r>
      <w:bookmarkStart w:id="4" w:name="foot4"/>
      <w:r w:rsidRPr="0037184E">
        <w:fldChar w:fldCharType="begin"/>
      </w:r>
      <w:r w:rsidRPr="0037184E">
        <w:instrText xml:space="preserve"> HYPERLINK "http://wikifeqh.ir/%D8%A7%D8%B5%D9%84_%D8%B5%D8%AD%D8%AA_(%D8%A7%D8%B5%D9%88%D9%84)" \l "foot-main4" </w:instrText>
      </w:r>
      <w:r w:rsidRPr="0037184E">
        <w:fldChar w:fldCharType="separate"/>
      </w:r>
      <w:r w:rsidRPr="0037184E">
        <w:rPr>
          <w:rStyle w:val="Hyperlink"/>
          <w:color w:val="auto"/>
          <w:u w:val="none"/>
        </w:rPr>
        <w:t xml:space="preserve"> </w:t>
      </w:r>
      <w:r w:rsidRPr="0037184E">
        <w:fldChar w:fldCharType="end"/>
      </w:r>
      <w:bookmarkEnd w:id="4"/>
      <w:r w:rsidRPr="0037184E">
        <w:fldChar w:fldCharType="begin"/>
      </w:r>
      <w:r w:rsidRPr="0037184E">
        <w:instrText xml:space="preserve"> HYPERLINK "http://lib.eshia.ir/10193/3/481/</w:instrText>
      </w:r>
      <w:r w:rsidRPr="0037184E">
        <w:rPr>
          <w:rtl/>
        </w:rPr>
        <w:instrText>اصطلاحا</w:instrText>
      </w:r>
      <w:r w:rsidRPr="0037184E">
        <w:instrText>" \o "</w:instrText>
      </w:r>
      <w:r w:rsidRPr="0037184E">
        <w:rPr>
          <w:rtl/>
        </w:rPr>
        <w:instrText>انصار</w:instrText>
      </w:r>
      <w:r w:rsidRPr="0037184E">
        <w:rPr>
          <w:rFonts w:hint="cs"/>
          <w:rtl/>
        </w:rPr>
        <w:instrText>ی</w:instrText>
      </w:r>
      <w:r w:rsidRPr="0037184E">
        <w:rPr>
          <w:rFonts w:hint="eastAsia"/>
          <w:rtl/>
        </w:rPr>
        <w:instrText>،</w:instrText>
      </w:r>
      <w:r w:rsidRPr="0037184E">
        <w:rPr>
          <w:rtl/>
        </w:rPr>
        <w:instrText xml:space="preserve"> محمدعل</w:instrText>
      </w:r>
      <w:r w:rsidRPr="0037184E">
        <w:rPr>
          <w:rFonts w:hint="cs"/>
          <w:rtl/>
        </w:rPr>
        <w:instrText>ی</w:instrText>
      </w:r>
      <w:r w:rsidRPr="0037184E">
        <w:rPr>
          <w:rFonts w:hint="eastAsia"/>
          <w:rtl/>
        </w:rPr>
        <w:instrText>،</w:instrText>
      </w:r>
      <w:r w:rsidRPr="0037184E">
        <w:rPr>
          <w:rtl/>
        </w:rPr>
        <w:instrText xml:space="preserve"> الموسوعة الفقه</w:instrText>
      </w:r>
      <w:r w:rsidRPr="0037184E">
        <w:rPr>
          <w:rFonts w:hint="cs"/>
          <w:rtl/>
        </w:rPr>
        <w:instrText>ی</w:instrText>
      </w:r>
      <w:r w:rsidRPr="0037184E">
        <w:rPr>
          <w:rFonts w:hint="eastAsia"/>
          <w:rtl/>
        </w:rPr>
        <w:instrText>ه،</w:instrText>
      </w:r>
      <w:r w:rsidRPr="0037184E">
        <w:rPr>
          <w:rtl/>
        </w:rPr>
        <w:instrText xml:space="preserve"> ج3، ص481</w:instrText>
      </w:r>
      <w:r w:rsidRPr="0037184E">
        <w:instrText xml:space="preserve">." \t "_blank" </w:instrText>
      </w:r>
      <w:r w:rsidRPr="0037184E">
        <w:fldChar w:fldCharType="separate"/>
      </w:r>
      <w:r w:rsidRPr="0037184E">
        <w:rPr>
          <w:rStyle w:val="Hyperlink"/>
          <w:color w:val="auto"/>
          <w:u w:val="none"/>
          <w:rtl/>
        </w:rPr>
        <w:t>انصاری، محمدعلی، الموسوعة الفقهیه، ج</w:t>
      </w:r>
      <w:r w:rsidRPr="0037184E">
        <w:rPr>
          <w:rStyle w:val="Hyperlink"/>
          <w:color w:val="auto"/>
          <w:u w:val="none"/>
          <w:rtl/>
          <w:lang w:bidi="fa-IR"/>
        </w:rPr>
        <w:t>۳</w:t>
      </w:r>
      <w:r w:rsidRPr="0037184E">
        <w:rPr>
          <w:rStyle w:val="Hyperlink"/>
          <w:color w:val="auto"/>
          <w:u w:val="none"/>
          <w:rtl/>
        </w:rPr>
        <w:t>، ص</w:t>
      </w:r>
      <w:r w:rsidRPr="0037184E">
        <w:rPr>
          <w:rStyle w:val="Hyperlink"/>
          <w:color w:val="auto"/>
          <w:u w:val="none"/>
          <w:rtl/>
          <w:lang w:bidi="fa-IR"/>
        </w:rPr>
        <w:t>۴۸۱</w:t>
      </w:r>
      <w:r w:rsidRPr="0037184E">
        <w:fldChar w:fldCharType="end"/>
      </w:r>
    </w:p>
  </w:footnote>
  <w:footnote w:id="5">
    <w:p w:rsidR="00E7523D" w:rsidRPr="00E7523D" w:rsidRDefault="00E7523D" w:rsidP="001D7AB3">
      <w:pPr>
        <w:pStyle w:val="FootnoteText"/>
        <w:bidi/>
        <w:rPr>
          <w:rtl/>
          <w:lang w:bidi="fa-IR"/>
        </w:rPr>
      </w:pPr>
      <w:r w:rsidRPr="00E7523D">
        <w:rPr>
          <w:rStyle w:val="FootnoteReference"/>
        </w:rPr>
        <w:footnoteRef/>
      </w:r>
      <w:r w:rsidRPr="00E7523D">
        <w:t xml:space="preserve"> </w:t>
      </w:r>
      <w:bookmarkStart w:id="5" w:name="foot5"/>
      <w:r w:rsidRPr="00E7523D">
        <w:fldChar w:fldCharType="begin"/>
      </w:r>
      <w:r w:rsidRPr="00E7523D">
        <w:instrText xml:space="preserve"> HYPERLINK "http://wikifeqh.ir/%D8%A7%D8%B5%D9%84_%D8%B5%D8%AD%D8%AA_(%D8%A7%D8%B5%D9%88%D9%84)" \l "foot-main5" </w:instrText>
      </w:r>
      <w:r w:rsidRPr="00E7523D">
        <w:fldChar w:fldCharType="separate"/>
      </w:r>
      <w:r w:rsidRPr="00E7523D">
        <w:rPr>
          <w:rStyle w:val="Hyperlink"/>
          <w:color w:val="auto"/>
          <w:u w:val="none"/>
        </w:rPr>
        <w:t xml:space="preserve"> </w:t>
      </w:r>
      <w:r w:rsidRPr="00E7523D">
        <w:fldChar w:fldCharType="end"/>
      </w:r>
      <w:bookmarkEnd w:id="5"/>
      <w:r w:rsidRPr="00E7523D">
        <w:fldChar w:fldCharType="begin"/>
      </w:r>
      <w:r w:rsidRPr="00E7523D">
        <w:instrText xml:space="preserve"> HYPERLINK "http://lib.eshia.ir/10193/3/480/</w:instrText>
      </w:r>
      <w:r w:rsidRPr="00E7523D">
        <w:rPr>
          <w:rtl/>
        </w:rPr>
        <w:instrText>لغة</w:instrText>
      </w:r>
      <w:r w:rsidRPr="00E7523D">
        <w:instrText>" \o "</w:instrText>
      </w:r>
      <w:r w:rsidRPr="00E7523D">
        <w:rPr>
          <w:rtl/>
        </w:rPr>
        <w:instrText>انصار</w:instrText>
      </w:r>
      <w:r w:rsidRPr="00E7523D">
        <w:rPr>
          <w:rFonts w:hint="cs"/>
          <w:rtl/>
        </w:rPr>
        <w:instrText>ی</w:instrText>
      </w:r>
      <w:r w:rsidRPr="00E7523D">
        <w:rPr>
          <w:rFonts w:hint="eastAsia"/>
          <w:rtl/>
        </w:rPr>
        <w:instrText>،</w:instrText>
      </w:r>
      <w:r w:rsidRPr="00E7523D">
        <w:rPr>
          <w:rtl/>
        </w:rPr>
        <w:instrText xml:space="preserve"> محمدعل</w:instrText>
      </w:r>
      <w:r w:rsidRPr="00E7523D">
        <w:rPr>
          <w:rFonts w:hint="cs"/>
          <w:rtl/>
        </w:rPr>
        <w:instrText>ی</w:instrText>
      </w:r>
      <w:r w:rsidRPr="00E7523D">
        <w:rPr>
          <w:rFonts w:hint="eastAsia"/>
          <w:rtl/>
        </w:rPr>
        <w:instrText>،</w:instrText>
      </w:r>
      <w:r w:rsidRPr="00E7523D">
        <w:rPr>
          <w:rtl/>
        </w:rPr>
        <w:instrText xml:space="preserve"> الموسوعة الفقه</w:instrText>
      </w:r>
      <w:r w:rsidRPr="00E7523D">
        <w:rPr>
          <w:rFonts w:hint="cs"/>
          <w:rtl/>
        </w:rPr>
        <w:instrText>ی</w:instrText>
      </w:r>
      <w:r w:rsidRPr="00E7523D">
        <w:rPr>
          <w:rFonts w:hint="eastAsia"/>
          <w:rtl/>
        </w:rPr>
        <w:instrText>ه،</w:instrText>
      </w:r>
      <w:r w:rsidRPr="00E7523D">
        <w:rPr>
          <w:rtl/>
        </w:rPr>
        <w:instrText xml:space="preserve"> ج3، ص480</w:instrText>
      </w:r>
      <w:r w:rsidRPr="00E7523D">
        <w:instrText xml:space="preserve">." \t "_blank" </w:instrText>
      </w:r>
      <w:r w:rsidRPr="00E7523D">
        <w:fldChar w:fldCharType="separate"/>
      </w:r>
      <w:r w:rsidRPr="00E7523D">
        <w:rPr>
          <w:rStyle w:val="Hyperlink"/>
          <w:color w:val="auto"/>
          <w:u w:val="none"/>
          <w:rtl/>
        </w:rPr>
        <w:t>انصاری، محمدعلی، الموسوعة الفقهیه، ج</w:t>
      </w:r>
      <w:r w:rsidRPr="00E7523D">
        <w:rPr>
          <w:rStyle w:val="Hyperlink"/>
          <w:color w:val="auto"/>
          <w:u w:val="none"/>
          <w:rtl/>
          <w:lang w:bidi="fa-IR"/>
        </w:rPr>
        <w:t>۳</w:t>
      </w:r>
      <w:r w:rsidRPr="00E7523D">
        <w:rPr>
          <w:rStyle w:val="Hyperlink"/>
          <w:color w:val="auto"/>
          <w:u w:val="none"/>
          <w:rtl/>
        </w:rPr>
        <w:t>، ص</w:t>
      </w:r>
      <w:r w:rsidRPr="00E7523D">
        <w:rPr>
          <w:rStyle w:val="Hyperlink"/>
          <w:color w:val="auto"/>
          <w:u w:val="none"/>
          <w:rtl/>
          <w:lang w:bidi="fa-IR"/>
        </w:rPr>
        <w:t>۴۸۰</w:t>
      </w:r>
      <w:r w:rsidRPr="00E7523D">
        <w:fldChar w:fldCharType="end"/>
      </w:r>
      <w:bookmarkStart w:id="6" w:name="foot6"/>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"http://wikifeqh.ir/%D8%A7%D8%B5%D9%84_%D8%B5%D8%AD%D8%AA_(%D8%A7%D8%B5%D9%88%D9%84)" \l "foot-main6"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sz w:val="24"/>
          <w:szCs w:val="24"/>
        </w:rPr>
        <w:t xml:space="preserve"> </w:t>
      </w:r>
      <w:r w:rsidRPr="00E7523D">
        <w:rPr>
          <w:rFonts w:ascii="Times New Roman" w:eastAsia="Times New Roman" w:hAnsi="Times New Roman" w:cs="Times New Roman"/>
          <w:sz w:val="24"/>
          <w:szCs w:val="24"/>
        </w:rPr>
        <w:fldChar w:fldCharType="end"/>
      </w:r>
      <w:bookmarkEnd w:id="6"/>
      <w:r w:rsidRPr="00E7523D">
        <w:rPr>
          <w:rFonts w:ascii="Times New Roman" w:eastAsia="Times New Roman" w:hAnsi="Times New Roman" w:cs="Times New Roman" w:hint="cs"/>
          <w:sz w:val="24"/>
          <w:szCs w:val="24"/>
          <w:rtl/>
        </w:rPr>
        <w:t>-</w:t>
      </w:r>
      <w:hyperlink r:id="rId2" w:tgtFrame="_blank" w:tooltip="حکیم، سیدمحمدتقی، الاصول العامه، ص39." w:history="1">
        <w:r w:rsidRPr="00E7523D">
          <w:rPr>
            <w:rFonts w:ascii="Times New Roman" w:eastAsia="Times New Roman" w:hAnsi="Times New Roman" w:cs="Times New Roman"/>
            <w:sz w:val="24"/>
            <w:szCs w:val="24"/>
            <w:rtl/>
          </w:rPr>
          <w:t>حکیم، سیدمحمدتقی، الاصول العامه، ص</w:t>
        </w:r>
        <w:r w:rsidRPr="00E7523D">
          <w:rPr>
            <w:rFonts w:ascii="Times New Roman" w:eastAsia="Times New Roman" w:hAnsi="Times New Roman" w:cs="Times New Roman"/>
            <w:sz w:val="24"/>
            <w:szCs w:val="24"/>
            <w:rtl/>
            <w:lang w:bidi="fa-IR"/>
          </w:rPr>
          <w:t>۳۹</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E7523D" w:rsidRPr="00E7523D" w:rsidTr="00E7523D">
        <w:trPr>
          <w:tblCellSpacing w:w="15" w:type="dxa"/>
        </w:trPr>
        <w:tc>
          <w:tcPr>
            <w:tcW w:w="0" w:type="auto"/>
            <w:vAlign w:val="center"/>
            <w:hideMark/>
          </w:tcPr>
          <w:p w:rsidR="00E7523D" w:rsidRPr="00E7523D" w:rsidRDefault="00E7523D" w:rsidP="001D7AB3">
            <w:pPr>
              <w:bidi/>
              <w:spacing w:after="0" w:line="240" w:lineRule="auto"/>
              <w:rPr>
                <w:rFonts w:ascii="Times New Roman" w:eastAsia="Times New Roman" w:hAnsi="Times New Roman" w:cs="Times New Roman"/>
                <w:sz w:val="24"/>
                <w:szCs w:val="24"/>
              </w:rPr>
            </w:pPr>
          </w:p>
        </w:tc>
        <w:tc>
          <w:tcPr>
            <w:tcW w:w="0" w:type="auto"/>
            <w:vAlign w:val="center"/>
            <w:hideMark/>
          </w:tcPr>
          <w:p w:rsidR="00E7523D" w:rsidRPr="00E7523D" w:rsidRDefault="00E7523D" w:rsidP="001D7AB3">
            <w:pPr>
              <w:bidi/>
              <w:spacing w:after="0" w:line="240" w:lineRule="auto"/>
              <w:rPr>
                <w:rFonts w:ascii="Times New Roman" w:eastAsia="Times New Roman" w:hAnsi="Times New Roman" w:cs="Times New Roman"/>
                <w:sz w:val="24"/>
                <w:szCs w:val="24"/>
              </w:rPr>
            </w:pPr>
          </w:p>
        </w:tc>
      </w:tr>
    </w:tbl>
    <w:p w:rsidR="00E7523D" w:rsidRDefault="00E7523D" w:rsidP="001D7AB3">
      <w:pPr>
        <w:pStyle w:val="FootnoteText"/>
        <w:bidi/>
        <w:rPr>
          <w:rtl/>
          <w:lang w:bidi="fa-IR"/>
        </w:rPr>
      </w:pPr>
    </w:p>
  </w:footnote>
  <w:footnote w:id="6">
    <w:p w:rsidR="00E7523D" w:rsidRDefault="00E7523D" w:rsidP="001D7AB3">
      <w:pPr>
        <w:pStyle w:val="FootnoteText"/>
        <w:bidi/>
        <w:rPr>
          <w:rtl/>
          <w:lang w:bidi="fa-IR"/>
        </w:rPr>
      </w:pPr>
      <w:r>
        <w:rPr>
          <w:rStyle w:val="FootnoteReference"/>
        </w:rPr>
        <w:footnoteRef/>
      </w: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93"/>
        <w:gridCol w:w="2026"/>
        <w:gridCol w:w="2041"/>
      </w:tblGrid>
      <w:tr w:rsidR="00E7523D" w:rsidRPr="00E7523D" w:rsidTr="00E7523D">
        <w:trPr>
          <w:gridAfter w:val="2"/>
          <w:tblCellSpacing w:w="15" w:type="dxa"/>
        </w:trPr>
        <w:tc>
          <w:tcPr>
            <w:tcW w:w="0" w:type="auto"/>
            <w:vAlign w:val="center"/>
            <w:hideMark/>
          </w:tcPr>
          <w:p w:rsidR="00E7523D" w:rsidRPr="00E7523D" w:rsidRDefault="00E7523D" w:rsidP="001D7AB3">
            <w:pPr>
              <w:bidi/>
              <w:spacing w:after="0" w:line="240" w:lineRule="auto"/>
              <w:rPr>
                <w:rFonts w:ascii="Times New Roman" w:eastAsia="Times New Roman" w:hAnsi="Times New Roman" w:cs="Times New Roman"/>
                <w:sz w:val="24"/>
                <w:szCs w:val="24"/>
              </w:rPr>
            </w:pPr>
          </w:p>
        </w:tc>
      </w:tr>
      <w:bookmarkStart w:id="11" w:name="foot7"/>
      <w:tr w:rsidR="00E7523D" w:rsidRPr="00E7523D" w:rsidTr="00E7523D">
        <w:trPr>
          <w:gridAfter w:val="1"/>
          <w:tblCellSpacing w:w="15" w:type="dxa"/>
        </w:trPr>
        <w:tc>
          <w:tcPr>
            <w:tcW w:w="0" w:type="auto"/>
            <w:gridSpan w:val="2"/>
            <w:vAlign w:val="center"/>
            <w:hideMark/>
          </w:tcPr>
          <w:p w:rsidR="00E7523D" w:rsidRPr="00E7523D" w:rsidRDefault="00E7523D" w:rsidP="001D7AB3">
            <w:pPr>
              <w:bidi/>
              <w:spacing w:after="0" w:line="240" w:lineRule="auto"/>
              <w:rPr>
                <w:rFonts w:ascii="Times New Roman" w:eastAsia="Times New Roman" w:hAnsi="Times New Roman" w:cs="Times New Roman"/>
                <w:sz w:val="24"/>
                <w:szCs w:val="24"/>
              </w:rPr>
            </w:pPr>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"http://wikifeqh.ir/%D8%A7%D8%B5%D9%84_%D8%B5%D8%AD%D8%AA_(%D8%A7%D8%B5%D9%88%D9%84)" \l "foot-main7"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color w:val="0000FF"/>
                <w:sz w:val="24"/>
                <w:szCs w:val="24"/>
                <w:u w:val="single"/>
              </w:rPr>
              <w:t xml:space="preserve"> </w:t>
            </w:r>
            <w:r w:rsidRPr="00E7523D">
              <w:rPr>
                <w:rFonts w:ascii="Times New Roman" w:eastAsia="Times New Roman" w:hAnsi="Times New Roman" w:cs="Times New Roman"/>
                <w:sz w:val="24"/>
                <w:szCs w:val="24"/>
              </w:rPr>
              <w:fldChar w:fldCharType="end"/>
            </w:r>
            <w:bookmarkEnd w:id="11"/>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"http://lib.eshia.ir/40707/2/507/</w:instrText>
            </w:r>
            <w:r w:rsidRPr="00E7523D">
              <w:rPr>
                <w:rFonts w:ascii="Times New Roman" w:eastAsia="Times New Roman" w:hAnsi="Times New Roman" w:cs="Times New Roman"/>
                <w:sz w:val="24"/>
                <w:szCs w:val="24"/>
                <w:rtl/>
              </w:rPr>
              <w:instrText>صحح</w:instrText>
            </w:r>
            <w:r w:rsidRPr="00E7523D">
              <w:rPr>
                <w:rFonts w:ascii="Times New Roman" w:eastAsia="Times New Roman" w:hAnsi="Times New Roman" w:cs="Times New Roman"/>
                <w:sz w:val="24"/>
                <w:szCs w:val="24"/>
              </w:rPr>
              <w:instrText>" \o "</w:instrText>
            </w:r>
            <w:r w:rsidRPr="00E7523D">
              <w:rPr>
                <w:rFonts w:ascii="Times New Roman" w:eastAsia="Times New Roman" w:hAnsi="Times New Roman" w:cs="Times New Roman"/>
                <w:sz w:val="24"/>
                <w:szCs w:val="24"/>
                <w:rtl/>
              </w:rPr>
              <w:instrText>ابن‌منظور، محمد بن مکرم، لسان‌ العرب، ج2، ص507</w:instrText>
            </w:r>
            <w:r w:rsidRPr="00E7523D">
              <w:rPr>
                <w:rFonts w:ascii="Times New Roman" w:eastAsia="Times New Roman" w:hAnsi="Times New Roman" w:cs="Times New Roman"/>
                <w:sz w:val="24"/>
                <w:szCs w:val="24"/>
              </w:rPr>
              <w:instrText xml:space="preserve">." \t "_blank"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color w:val="0000FF"/>
                <w:sz w:val="24"/>
                <w:szCs w:val="24"/>
                <w:u w:val="single"/>
                <w:rtl/>
              </w:rPr>
              <w:t>ابن‌منظور، محمد بن مکرم، لسان‌ العرب، ج</w:t>
            </w:r>
            <w:r w:rsidRPr="00E7523D">
              <w:rPr>
                <w:rFonts w:ascii="Times New Roman" w:eastAsia="Times New Roman" w:hAnsi="Times New Roman" w:cs="Times New Roman"/>
                <w:color w:val="0000FF"/>
                <w:sz w:val="24"/>
                <w:szCs w:val="24"/>
                <w:u w:val="single"/>
                <w:rtl/>
                <w:lang w:bidi="fa-IR"/>
              </w:rPr>
              <w:t>۲</w:t>
            </w:r>
            <w:r w:rsidRPr="00E7523D">
              <w:rPr>
                <w:rFonts w:ascii="Times New Roman" w:eastAsia="Times New Roman" w:hAnsi="Times New Roman" w:cs="Times New Roman"/>
                <w:color w:val="0000FF"/>
                <w:sz w:val="24"/>
                <w:szCs w:val="24"/>
                <w:u w:val="single"/>
                <w:rtl/>
              </w:rPr>
              <w:t>، ص</w:t>
            </w:r>
            <w:r w:rsidRPr="00E7523D">
              <w:rPr>
                <w:rFonts w:ascii="Times New Roman" w:eastAsia="Times New Roman" w:hAnsi="Times New Roman" w:cs="Times New Roman"/>
                <w:color w:val="0000FF"/>
                <w:sz w:val="24"/>
                <w:szCs w:val="24"/>
                <w:u w:val="single"/>
                <w:rtl/>
                <w:lang w:bidi="fa-IR"/>
              </w:rPr>
              <w:t>۵۰۷</w:t>
            </w:r>
            <w:r w:rsidRPr="00E7523D">
              <w:rPr>
                <w:rFonts w:ascii="Times New Roman" w:eastAsia="Times New Roman" w:hAnsi="Times New Roman" w:cs="Times New Roman"/>
                <w:color w:val="0000FF"/>
                <w:sz w:val="24"/>
                <w:szCs w:val="24"/>
                <w:u w:val="single"/>
              </w:rPr>
              <w:t>.</w:t>
            </w:r>
            <w:r w:rsidRPr="00E7523D">
              <w:rPr>
                <w:rFonts w:ascii="Times New Roman" w:eastAsia="Times New Roman" w:hAnsi="Times New Roman" w:cs="Times New Roman"/>
                <w:sz w:val="24"/>
                <w:szCs w:val="24"/>
              </w:rPr>
              <w:fldChar w:fldCharType="end"/>
            </w:r>
            <w:r w:rsidRPr="00E7523D">
              <w:rPr>
                <w:rFonts w:ascii="Times New Roman" w:eastAsia="Times New Roman" w:hAnsi="Times New Roman" w:cs="Times New Roman"/>
                <w:sz w:val="24"/>
                <w:szCs w:val="24"/>
              </w:rPr>
              <w:t>    </w:t>
            </w:r>
          </w:p>
        </w:tc>
      </w:tr>
      <w:bookmarkStart w:id="12" w:name="foot8"/>
      <w:tr w:rsidR="00E7523D" w:rsidRPr="00E7523D" w:rsidTr="00E7523D">
        <w:trPr>
          <w:gridAfter w:val="1"/>
          <w:tblCellSpacing w:w="15" w:type="dxa"/>
        </w:trPr>
        <w:tc>
          <w:tcPr>
            <w:tcW w:w="0" w:type="auto"/>
            <w:gridSpan w:val="2"/>
            <w:vAlign w:val="center"/>
            <w:hideMark/>
          </w:tcPr>
          <w:p w:rsidR="00E7523D" w:rsidRPr="00E7523D" w:rsidRDefault="00E7523D" w:rsidP="001D7AB3">
            <w:pPr>
              <w:bidi/>
              <w:spacing w:after="0" w:line="240" w:lineRule="auto"/>
              <w:rPr>
                <w:rFonts w:ascii="Times New Roman" w:eastAsia="Times New Roman" w:hAnsi="Times New Roman" w:cs="Times New Roman"/>
                <w:sz w:val="24"/>
                <w:szCs w:val="24"/>
              </w:rPr>
            </w:pPr>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"http://wikifeqh.ir/%D8%A7%D8%B5%D9%84_%D8%B5%D8%AD%D8%AA_(%D8%A7%D8%B5%D9%88%D9%84)" \l "foot-main8"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color w:val="0000FF"/>
                <w:sz w:val="24"/>
                <w:szCs w:val="24"/>
                <w:u w:val="single"/>
              </w:rPr>
              <w:t xml:space="preserve"> </w:t>
            </w:r>
            <w:r w:rsidRPr="00E7523D">
              <w:rPr>
                <w:rFonts w:ascii="Times New Roman" w:eastAsia="Times New Roman" w:hAnsi="Times New Roman" w:cs="Times New Roman"/>
                <w:sz w:val="24"/>
                <w:szCs w:val="24"/>
              </w:rPr>
              <w:fldChar w:fldCharType="end"/>
            </w:r>
            <w:bookmarkEnd w:id="12"/>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"http://lib.eshia.ir/20002/1/381/</w:instrText>
            </w:r>
            <w:r w:rsidRPr="00E7523D">
              <w:rPr>
                <w:rFonts w:ascii="Times New Roman" w:eastAsia="Times New Roman" w:hAnsi="Times New Roman" w:cs="Times New Roman"/>
                <w:sz w:val="24"/>
                <w:szCs w:val="24"/>
                <w:rtl/>
              </w:rPr>
              <w:instrText>خلاف</w:instrText>
            </w:r>
            <w:r w:rsidRPr="00E7523D">
              <w:rPr>
                <w:rFonts w:ascii="Times New Roman" w:eastAsia="Times New Roman" w:hAnsi="Times New Roman" w:cs="Times New Roman"/>
                <w:sz w:val="24"/>
                <w:szCs w:val="24"/>
              </w:rPr>
              <w:instrText>" \o "</w:instrText>
            </w:r>
            <w:r w:rsidRPr="00E7523D">
              <w:rPr>
                <w:rFonts w:ascii="Times New Roman" w:eastAsia="Times New Roman" w:hAnsi="Times New Roman" w:cs="Times New Roman"/>
                <w:sz w:val="24"/>
                <w:szCs w:val="24"/>
                <w:rtl/>
              </w:rPr>
              <w:instrText>جوهر</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w:instrText>
            </w:r>
            <w:r w:rsidRPr="00E7523D">
              <w:rPr>
                <w:rFonts w:ascii="Times New Roman" w:eastAsia="Times New Roman" w:hAnsi="Times New Roman" w:cs="Times New Roman"/>
                <w:sz w:val="24"/>
                <w:szCs w:val="24"/>
                <w:rtl/>
              </w:rPr>
              <w:instrText xml:space="preserve"> اسماع</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ل</w:instrText>
            </w:r>
            <w:r w:rsidRPr="00E7523D">
              <w:rPr>
                <w:rFonts w:ascii="Times New Roman" w:eastAsia="Times New Roman" w:hAnsi="Times New Roman" w:cs="Times New Roman"/>
                <w:sz w:val="24"/>
                <w:szCs w:val="24"/>
                <w:rtl/>
              </w:rPr>
              <w:instrText xml:space="preserve"> بن حماد، الصحاح، ج1، ص381، \«صحح</w:instrText>
            </w:r>
            <w:r w:rsidRPr="00E7523D">
              <w:rPr>
                <w:rFonts w:ascii="Times New Roman" w:eastAsia="Times New Roman" w:hAnsi="Times New Roman" w:cs="Times New Roman"/>
                <w:sz w:val="24"/>
                <w:szCs w:val="24"/>
              </w:rPr>
              <w:instrText xml:space="preserve">\»." \t "_blank"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color w:val="0000FF"/>
                <w:sz w:val="24"/>
                <w:szCs w:val="24"/>
                <w:u w:val="single"/>
                <w:rtl/>
              </w:rPr>
              <w:t>جوهری، اسماعیل بن حماد، الصحاح، ج</w:t>
            </w:r>
            <w:r w:rsidRPr="00E7523D">
              <w:rPr>
                <w:rFonts w:ascii="Times New Roman" w:eastAsia="Times New Roman" w:hAnsi="Times New Roman" w:cs="Times New Roman"/>
                <w:color w:val="0000FF"/>
                <w:sz w:val="24"/>
                <w:szCs w:val="24"/>
                <w:u w:val="single"/>
                <w:rtl/>
                <w:lang w:bidi="fa-IR"/>
              </w:rPr>
              <w:t>۱</w:t>
            </w:r>
            <w:r w:rsidRPr="00E7523D">
              <w:rPr>
                <w:rFonts w:ascii="Times New Roman" w:eastAsia="Times New Roman" w:hAnsi="Times New Roman" w:cs="Times New Roman"/>
                <w:color w:val="0000FF"/>
                <w:sz w:val="24"/>
                <w:szCs w:val="24"/>
                <w:u w:val="single"/>
                <w:rtl/>
              </w:rPr>
              <w:t>، ص</w:t>
            </w:r>
            <w:r w:rsidRPr="00E7523D">
              <w:rPr>
                <w:rFonts w:ascii="Times New Roman" w:eastAsia="Times New Roman" w:hAnsi="Times New Roman" w:cs="Times New Roman"/>
                <w:color w:val="0000FF"/>
                <w:sz w:val="24"/>
                <w:szCs w:val="24"/>
                <w:u w:val="single"/>
                <w:rtl/>
                <w:lang w:bidi="fa-IR"/>
              </w:rPr>
              <w:t>۳۸۱</w:t>
            </w:r>
            <w:r w:rsidRPr="00E7523D">
              <w:rPr>
                <w:rFonts w:ascii="Times New Roman" w:eastAsia="Times New Roman" w:hAnsi="Times New Roman" w:cs="Times New Roman"/>
                <w:color w:val="0000FF"/>
                <w:sz w:val="24"/>
                <w:szCs w:val="24"/>
                <w:u w:val="single"/>
                <w:rtl/>
              </w:rPr>
              <w:t>، «صحح</w:t>
            </w:r>
            <w:r w:rsidRPr="00E7523D">
              <w:rPr>
                <w:rFonts w:ascii="Times New Roman" w:eastAsia="Times New Roman" w:hAnsi="Times New Roman" w:cs="Times New Roman"/>
                <w:color w:val="0000FF"/>
                <w:sz w:val="24"/>
                <w:szCs w:val="24"/>
                <w:u w:val="single"/>
              </w:rPr>
              <w:t>».</w:t>
            </w:r>
            <w:r w:rsidRPr="00E7523D">
              <w:rPr>
                <w:rFonts w:ascii="Times New Roman" w:eastAsia="Times New Roman" w:hAnsi="Times New Roman" w:cs="Times New Roman"/>
                <w:sz w:val="24"/>
                <w:szCs w:val="24"/>
              </w:rPr>
              <w:fldChar w:fldCharType="end"/>
            </w:r>
            <w:r w:rsidRPr="00E7523D">
              <w:rPr>
                <w:rFonts w:ascii="Times New Roman" w:eastAsia="Times New Roman" w:hAnsi="Times New Roman" w:cs="Times New Roman"/>
                <w:sz w:val="24"/>
                <w:szCs w:val="24"/>
              </w:rPr>
              <w:t>    </w:t>
            </w:r>
          </w:p>
        </w:tc>
      </w:tr>
      <w:bookmarkStart w:id="13" w:name="foot9"/>
      <w:tr w:rsidR="00E7523D" w:rsidRPr="00E7523D" w:rsidTr="00E7523D">
        <w:trPr>
          <w:gridAfter w:val="1"/>
          <w:tblCellSpacing w:w="15" w:type="dxa"/>
        </w:trPr>
        <w:tc>
          <w:tcPr>
            <w:tcW w:w="0" w:type="auto"/>
            <w:gridSpan w:val="2"/>
            <w:vAlign w:val="center"/>
            <w:hideMark/>
          </w:tcPr>
          <w:p w:rsidR="00E7523D" w:rsidRPr="00E7523D" w:rsidRDefault="00E7523D" w:rsidP="001D7AB3">
            <w:pPr>
              <w:bidi/>
              <w:spacing w:after="0" w:line="240" w:lineRule="auto"/>
              <w:rPr>
                <w:rFonts w:ascii="Times New Roman" w:eastAsia="Times New Roman" w:hAnsi="Times New Roman" w:cs="Times New Roman"/>
                <w:sz w:val="24"/>
                <w:szCs w:val="24"/>
              </w:rPr>
            </w:pPr>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"http://wikifeqh.ir/%D8%A7%D8%B5%D9%84_%D8%B5%D8%AD%D8%AA_(%D8%A7%D8%B5%D9%88%D9%84)" \l "foot-main9"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color w:val="0000FF"/>
                <w:sz w:val="24"/>
                <w:szCs w:val="24"/>
                <w:u w:val="single"/>
              </w:rPr>
              <w:t xml:space="preserve">↑ </w:t>
            </w:r>
            <w:r w:rsidRPr="00E7523D">
              <w:rPr>
                <w:rFonts w:ascii="Times New Roman" w:eastAsia="Times New Roman" w:hAnsi="Times New Roman" w:cs="Times New Roman"/>
                <w:sz w:val="24"/>
                <w:szCs w:val="24"/>
              </w:rPr>
              <w:fldChar w:fldCharType="end"/>
            </w:r>
            <w:bookmarkEnd w:id="13"/>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"http://lib.eshia.ir/27793/1/174/</w:instrText>
            </w:r>
            <w:r w:rsidRPr="00E7523D">
              <w:rPr>
                <w:rFonts w:ascii="Times New Roman" w:eastAsia="Times New Roman" w:hAnsi="Times New Roman" w:cs="Times New Roman"/>
                <w:sz w:val="24"/>
                <w:szCs w:val="24"/>
                <w:rtl/>
              </w:rPr>
              <w:instrText>الْبَدَنِ</w:instrText>
            </w:r>
            <w:r w:rsidRPr="00E7523D">
              <w:rPr>
                <w:rFonts w:ascii="Times New Roman" w:eastAsia="Times New Roman" w:hAnsi="Times New Roman" w:cs="Times New Roman"/>
                <w:sz w:val="24"/>
                <w:szCs w:val="24"/>
              </w:rPr>
              <w:instrText>" \o "</w:instrText>
            </w:r>
            <w:r w:rsidRPr="00E7523D">
              <w:rPr>
                <w:rFonts w:ascii="Times New Roman" w:eastAsia="Times New Roman" w:hAnsi="Times New Roman" w:cs="Times New Roman"/>
                <w:sz w:val="24"/>
                <w:szCs w:val="24"/>
                <w:rtl/>
              </w:rPr>
              <w:instrText>ف</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وم</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sz w:val="24"/>
                <w:szCs w:val="24"/>
                <w:rtl/>
              </w:rPr>
              <w:instrText xml:space="preserve"> مقر</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w:instrText>
            </w:r>
            <w:r w:rsidRPr="00E7523D">
              <w:rPr>
                <w:rFonts w:ascii="Times New Roman" w:eastAsia="Times New Roman" w:hAnsi="Times New Roman" w:cs="Times New Roman"/>
                <w:sz w:val="24"/>
                <w:szCs w:val="24"/>
                <w:rtl/>
              </w:rPr>
              <w:instrText xml:space="preserve"> احمد بن محمد، المصباح المن</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ر،</w:instrText>
            </w:r>
            <w:r w:rsidRPr="00E7523D">
              <w:rPr>
                <w:rFonts w:ascii="Times New Roman" w:eastAsia="Times New Roman" w:hAnsi="Times New Roman" w:cs="Times New Roman"/>
                <w:sz w:val="24"/>
                <w:szCs w:val="24"/>
                <w:rtl/>
              </w:rPr>
              <w:instrText xml:space="preserve"> ص174، \«صحح</w:instrText>
            </w:r>
            <w:r w:rsidRPr="00E7523D">
              <w:rPr>
                <w:rFonts w:ascii="Times New Roman" w:eastAsia="Times New Roman" w:hAnsi="Times New Roman" w:cs="Times New Roman"/>
                <w:sz w:val="24"/>
                <w:szCs w:val="24"/>
              </w:rPr>
              <w:instrText xml:space="preserve">\»." \t "_blank"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color w:val="0000FF"/>
                <w:sz w:val="24"/>
                <w:szCs w:val="24"/>
                <w:u w:val="single"/>
                <w:rtl/>
              </w:rPr>
              <w:t>فیومی مقری، احمد بن محمد، المصباح المنیر، ص</w:t>
            </w:r>
            <w:r w:rsidRPr="00E7523D">
              <w:rPr>
                <w:rFonts w:ascii="Times New Roman" w:eastAsia="Times New Roman" w:hAnsi="Times New Roman" w:cs="Times New Roman"/>
                <w:color w:val="0000FF"/>
                <w:sz w:val="24"/>
                <w:szCs w:val="24"/>
                <w:u w:val="single"/>
                <w:rtl/>
                <w:lang w:bidi="fa-IR"/>
              </w:rPr>
              <w:t>۱۷۴</w:t>
            </w:r>
            <w:r w:rsidRPr="00E7523D">
              <w:rPr>
                <w:rFonts w:ascii="Times New Roman" w:eastAsia="Times New Roman" w:hAnsi="Times New Roman" w:cs="Times New Roman"/>
                <w:color w:val="0000FF"/>
                <w:sz w:val="24"/>
                <w:szCs w:val="24"/>
                <w:u w:val="single"/>
                <w:rtl/>
              </w:rPr>
              <w:t>، «صحح</w:t>
            </w:r>
            <w:r w:rsidRPr="00E7523D">
              <w:rPr>
                <w:rFonts w:ascii="Times New Roman" w:eastAsia="Times New Roman" w:hAnsi="Times New Roman" w:cs="Times New Roman"/>
                <w:color w:val="0000FF"/>
                <w:sz w:val="24"/>
                <w:szCs w:val="24"/>
                <w:u w:val="single"/>
              </w:rPr>
              <w:t>».</w:t>
            </w:r>
            <w:r w:rsidRPr="00E7523D">
              <w:rPr>
                <w:rFonts w:ascii="Times New Roman" w:eastAsia="Times New Roman" w:hAnsi="Times New Roman" w:cs="Times New Roman"/>
                <w:sz w:val="24"/>
                <w:szCs w:val="24"/>
              </w:rPr>
              <w:fldChar w:fldCharType="end"/>
            </w:r>
            <w:r w:rsidRPr="00E7523D">
              <w:rPr>
                <w:rFonts w:ascii="Times New Roman" w:eastAsia="Times New Roman" w:hAnsi="Times New Roman" w:cs="Times New Roman"/>
                <w:sz w:val="24"/>
                <w:szCs w:val="24"/>
              </w:rPr>
              <w:t xml:space="preserve">     </w:t>
            </w:r>
          </w:p>
        </w:tc>
      </w:tr>
      <w:bookmarkStart w:id="14" w:name="foot10"/>
      <w:tr w:rsidR="00E7523D" w:rsidRPr="00E7523D" w:rsidTr="00E7523D">
        <w:trPr>
          <w:gridAfter w:val="1"/>
          <w:tblCellSpacing w:w="15" w:type="dxa"/>
        </w:trPr>
        <w:tc>
          <w:tcPr>
            <w:tcW w:w="0" w:type="auto"/>
            <w:gridSpan w:val="2"/>
            <w:vAlign w:val="center"/>
            <w:hideMark/>
          </w:tcPr>
          <w:p w:rsidR="00E7523D" w:rsidRPr="00E7523D" w:rsidRDefault="00E7523D" w:rsidP="001D7AB3">
            <w:pPr>
              <w:bidi/>
              <w:spacing w:after="0" w:line="240" w:lineRule="auto"/>
              <w:rPr>
                <w:rFonts w:ascii="Times New Roman" w:eastAsia="Times New Roman" w:hAnsi="Times New Roman" w:cs="Times New Roman"/>
                <w:sz w:val="24"/>
                <w:szCs w:val="24"/>
              </w:rPr>
            </w:pPr>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"http://wikifeqh.ir/%D8%A7%D8%B5%D9%84_%D8%B5%D8%AD%D8%AA_(%D8%A7%D8%B5%D9%88%D9%84)" \l "foot-main10"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color w:val="0000FF"/>
                <w:sz w:val="24"/>
                <w:szCs w:val="24"/>
                <w:u w:val="single"/>
              </w:rPr>
              <w:t xml:space="preserve">↑ </w:t>
            </w:r>
            <w:r w:rsidRPr="00E7523D">
              <w:rPr>
                <w:rFonts w:ascii="Times New Roman" w:eastAsia="Times New Roman" w:hAnsi="Times New Roman" w:cs="Times New Roman"/>
                <w:sz w:val="24"/>
                <w:szCs w:val="24"/>
              </w:rPr>
              <w:fldChar w:fldCharType="end"/>
            </w:r>
            <w:bookmarkEnd w:id="14"/>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"http://lib.eshia.ir/27004/1/182/</w:instrText>
            </w:r>
            <w:r w:rsidRPr="00E7523D">
              <w:rPr>
                <w:rFonts w:ascii="Times New Roman" w:eastAsia="Times New Roman" w:hAnsi="Times New Roman" w:cs="Times New Roman"/>
                <w:sz w:val="24"/>
                <w:szCs w:val="24"/>
                <w:rtl/>
              </w:rPr>
              <w:instrText>التمامية</w:instrText>
            </w:r>
            <w:r w:rsidRPr="00E7523D">
              <w:rPr>
                <w:rFonts w:ascii="Times New Roman" w:eastAsia="Times New Roman" w:hAnsi="Times New Roman" w:cs="Times New Roman"/>
                <w:sz w:val="24"/>
                <w:szCs w:val="24"/>
              </w:rPr>
              <w:instrText>" \o "</w:instrText>
            </w:r>
            <w:r w:rsidRPr="00E7523D">
              <w:rPr>
                <w:rFonts w:ascii="Times New Roman" w:eastAsia="Times New Roman" w:hAnsi="Times New Roman" w:cs="Times New Roman"/>
                <w:sz w:val="24"/>
                <w:szCs w:val="24"/>
                <w:rtl/>
              </w:rPr>
              <w:instrText>آخوند خراسان</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w:instrText>
            </w:r>
            <w:r w:rsidRPr="00E7523D">
              <w:rPr>
                <w:rFonts w:ascii="Times New Roman" w:eastAsia="Times New Roman" w:hAnsi="Times New Roman" w:cs="Times New Roman"/>
                <w:sz w:val="24"/>
                <w:szCs w:val="24"/>
                <w:rtl/>
              </w:rPr>
              <w:instrText xml:space="preserve"> محمدکاظم بن حس</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ن،</w:instrText>
            </w:r>
            <w:r w:rsidRPr="00E7523D">
              <w:rPr>
                <w:rFonts w:ascii="Times New Roman" w:eastAsia="Times New Roman" w:hAnsi="Times New Roman" w:cs="Times New Roman"/>
                <w:sz w:val="24"/>
                <w:szCs w:val="24"/>
                <w:rtl/>
              </w:rPr>
              <w:instrText xml:space="preserve"> کفا</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ة</w:instrText>
            </w:r>
            <w:r w:rsidRPr="00E7523D">
              <w:rPr>
                <w:rFonts w:ascii="Times New Roman" w:eastAsia="Times New Roman" w:hAnsi="Times New Roman" w:cs="Times New Roman"/>
                <w:sz w:val="24"/>
                <w:szCs w:val="24"/>
                <w:rtl/>
              </w:rPr>
              <w:instrText xml:space="preserve"> الاصول، ص182</w:instrText>
            </w:r>
            <w:r w:rsidRPr="00E7523D">
              <w:rPr>
                <w:rFonts w:ascii="Times New Roman" w:eastAsia="Times New Roman" w:hAnsi="Times New Roman" w:cs="Times New Roman"/>
                <w:sz w:val="24"/>
                <w:szCs w:val="24"/>
              </w:rPr>
              <w:instrText xml:space="preserve">." \t "_blank"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color w:val="0000FF"/>
                <w:sz w:val="24"/>
                <w:szCs w:val="24"/>
                <w:u w:val="single"/>
                <w:rtl/>
              </w:rPr>
              <w:t>آخوند خراسانی، محمدکاظم بن حسین، کفایة الاصول، ص</w:t>
            </w:r>
            <w:r w:rsidRPr="00E7523D">
              <w:rPr>
                <w:rFonts w:ascii="Times New Roman" w:eastAsia="Times New Roman" w:hAnsi="Times New Roman" w:cs="Times New Roman"/>
                <w:color w:val="0000FF"/>
                <w:sz w:val="24"/>
                <w:szCs w:val="24"/>
                <w:u w:val="single"/>
                <w:rtl/>
                <w:lang w:bidi="fa-IR"/>
              </w:rPr>
              <w:t>۱۸۲</w:t>
            </w:r>
            <w:r w:rsidRPr="00E7523D">
              <w:rPr>
                <w:rFonts w:ascii="Times New Roman" w:eastAsia="Times New Roman" w:hAnsi="Times New Roman" w:cs="Times New Roman"/>
                <w:color w:val="0000FF"/>
                <w:sz w:val="24"/>
                <w:szCs w:val="24"/>
                <w:u w:val="single"/>
              </w:rPr>
              <w:t>.</w:t>
            </w:r>
            <w:r w:rsidRPr="00E7523D">
              <w:rPr>
                <w:rFonts w:ascii="Times New Roman" w:eastAsia="Times New Roman" w:hAnsi="Times New Roman" w:cs="Times New Roman"/>
                <w:sz w:val="24"/>
                <w:szCs w:val="24"/>
              </w:rPr>
              <w:fldChar w:fldCharType="end"/>
            </w:r>
            <w:r w:rsidRPr="00E7523D">
              <w:rPr>
                <w:rFonts w:ascii="Times New Roman" w:eastAsia="Times New Roman" w:hAnsi="Times New Roman" w:cs="Times New Roman"/>
                <w:sz w:val="24"/>
                <w:szCs w:val="24"/>
              </w:rPr>
              <w:t>    </w:t>
            </w:r>
          </w:p>
        </w:tc>
      </w:tr>
      <w:bookmarkStart w:id="15" w:name="foot11"/>
      <w:tr w:rsidR="00E7523D" w:rsidRPr="00E7523D" w:rsidTr="00E7523D">
        <w:trPr>
          <w:gridAfter w:val="1"/>
          <w:tblCellSpacing w:w="15" w:type="dxa"/>
        </w:trPr>
        <w:tc>
          <w:tcPr>
            <w:tcW w:w="0" w:type="auto"/>
            <w:gridSpan w:val="2"/>
            <w:vAlign w:val="center"/>
            <w:hideMark/>
          </w:tcPr>
          <w:p w:rsidR="00E7523D" w:rsidRPr="00E7523D" w:rsidRDefault="00E7523D" w:rsidP="001D7AB3">
            <w:pPr>
              <w:bidi/>
              <w:spacing w:after="0" w:line="240" w:lineRule="auto"/>
              <w:rPr>
                <w:rFonts w:ascii="Times New Roman" w:eastAsia="Times New Roman" w:hAnsi="Times New Roman" w:cs="Times New Roman"/>
                <w:sz w:val="24"/>
                <w:szCs w:val="24"/>
              </w:rPr>
            </w:pPr>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"http://wikifeqh.ir/%D8%A7%D8%B5%D9%84_%D8%B5%D8%AD%D8%AA_(%D8%A7%D8%B5%D9%88%D9%84)" \l "foot-main11"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color w:val="0000FF"/>
                <w:sz w:val="24"/>
                <w:szCs w:val="24"/>
                <w:u w:val="single"/>
              </w:rPr>
              <w:t xml:space="preserve">↑ </w:t>
            </w:r>
            <w:r w:rsidRPr="00E7523D">
              <w:rPr>
                <w:rFonts w:ascii="Times New Roman" w:eastAsia="Times New Roman" w:hAnsi="Times New Roman" w:cs="Times New Roman"/>
                <w:sz w:val="24"/>
                <w:szCs w:val="24"/>
              </w:rPr>
              <w:fldChar w:fldCharType="end"/>
            </w:r>
            <w:bookmarkEnd w:id="15"/>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"http://lib.eshia.ir/27004/1/182/</w:instrText>
            </w:r>
            <w:r w:rsidRPr="00E7523D">
              <w:rPr>
                <w:rFonts w:ascii="Times New Roman" w:eastAsia="Times New Roman" w:hAnsi="Times New Roman" w:cs="Times New Roman"/>
                <w:sz w:val="24"/>
                <w:szCs w:val="24"/>
                <w:rtl/>
              </w:rPr>
              <w:instrText>السادس</w:instrText>
            </w:r>
            <w:r w:rsidRPr="00E7523D">
              <w:rPr>
                <w:rFonts w:ascii="Times New Roman" w:eastAsia="Times New Roman" w:hAnsi="Times New Roman" w:cs="Times New Roman"/>
                <w:sz w:val="24"/>
                <w:szCs w:val="24"/>
              </w:rPr>
              <w:instrText>" \o "</w:instrText>
            </w:r>
            <w:r w:rsidRPr="00E7523D">
              <w:rPr>
                <w:rFonts w:ascii="Times New Roman" w:eastAsia="Times New Roman" w:hAnsi="Times New Roman" w:cs="Times New Roman"/>
                <w:sz w:val="24"/>
                <w:szCs w:val="24"/>
                <w:rtl/>
              </w:rPr>
              <w:instrText>آخوند خراسان</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w:instrText>
            </w:r>
            <w:r w:rsidRPr="00E7523D">
              <w:rPr>
                <w:rFonts w:ascii="Times New Roman" w:eastAsia="Times New Roman" w:hAnsi="Times New Roman" w:cs="Times New Roman"/>
                <w:sz w:val="24"/>
                <w:szCs w:val="24"/>
                <w:rtl/>
              </w:rPr>
              <w:instrText xml:space="preserve"> محمدکاظم بن حس</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ن،</w:instrText>
            </w:r>
            <w:r w:rsidRPr="00E7523D">
              <w:rPr>
                <w:rFonts w:ascii="Times New Roman" w:eastAsia="Times New Roman" w:hAnsi="Times New Roman" w:cs="Times New Roman"/>
                <w:sz w:val="24"/>
                <w:szCs w:val="24"/>
                <w:rtl/>
              </w:rPr>
              <w:instrText xml:space="preserve"> کفا</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ة</w:instrText>
            </w:r>
            <w:r w:rsidRPr="00E7523D">
              <w:rPr>
                <w:rFonts w:ascii="Times New Roman" w:eastAsia="Times New Roman" w:hAnsi="Times New Roman" w:cs="Times New Roman"/>
                <w:sz w:val="24"/>
                <w:szCs w:val="24"/>
                <w:rtl/>
              </w:rPr>
              <w:instrText xml:space="preserve"> الاصول، ص182</w:instrText>
            </w:r>
            <w:r w:rsidRPr="00E7523D">
              <w:rPr>
                <w:rFonts w:ascii="Times New Roman" w:eastAsia="Times New Roman" w:hAnsi="Times New Roman" w:cs="Times New Roman"/>
                <w:sz w:val="24"/>
                <w:szCs w:val="24"/>
              </w:rPr>
              <w:instrText xml:space="preserve">." \t "_blank"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color w:val="0000FF"/>
                <w:sz w:val="24"/>
                <w:szCs w:val="24"/>
                <w:u w:val="single"/>
                <w:rtl/>
              </w:rPr>
              <w:t>آخوند خراسانی، محمدکاظم بن حسین، کفایة الاصول، ص</w:t>
            </w:r>
            <w:r w:rsidRPr="00E7523D">
              <w:rPr>
                <w:rFonts w:ascii="Times New Roman" w:eastAsia="Times New Roman" w:hAnsi="Times New Roman" w:cs="Times New Roman"/>
                <w:color w:val="0000FF"/>
                <w:sz w:val="24"/>
                <w:szCs w:val="24"/>
                <w:u w:val="single"/>
                <w:rtl/>
                <w:lang w:bidi="fa-IR"/>
              </w:rPr>
              <w:t>۱۸۲</w:t>
            </w:r>
            <w:r w:rsidRPr="00E7523D">
              <w:rPr>
                <w:rFonts w:ascii="Times New Roman" w:eastAsia="Times New Roman" w:hAnsi="Times New Roman" w:cs="Times New Roman"/>
                <w:color w:val="0000FF"/>
                <w:sz w:val="24"/>
                <w:szCs w:val="24"/>
                <w:u w:val="single"/>
              </w:rPr>
              <w:t>.</w:t>
            </w:r>
            <w:r w:rsidRPr="00E7523D">
              <w:rPr>
                <w:rFonts w:ascii="Times New Roman" w:eastAsia="Times New Roman" w:hAnsi="Times New Roman" w:cs="Times New Roman"/>
                <w:sz w:val="24"/>
                <w:szCs w:val="24"/>
              </w:rPr>
              <w:fldChar w:fldCharType="end"/>
            </w:r>
            <w:r w:rsidRPr="00E7523D">
              <w:rPr>
                <w:rFonts w:ascii="Times New Roman" w:eastAsia="Times New Roman" w:hAnsi="Times New Roman" w:cs="Times New Roman"/>
                <w:sz w:val="24"/>
                <w:szCs w:val="24"/>
              </w:rPr>
              <w:t>    </w:t>
            </w:r>
          </w:p>
        </w:tc>
      </w:tr>
      <w:tr w:rsidR="00E7523D" w:rsidRPr="00E7523D" w:rsidTr="00E7523D">
        <w:trPr>
          <w:tblCellSpacing w:w="15" w:type="dxa"/>
        </w:trPr>
        <w:tc>
          <w:tcPr>
            <w:tcW w:w="0" w:type="auto"/>
            <w:vAlign w:val="center"/>
            <w:hideMark/>
          </w:tcPr>
          <w:p w:rsidR="00E7523D" w:rsidRPr="00E7523D" w:rsidRDefault="00E7523D" w:rsidP="001D7AB3">
            <w:pPr>
              <w:bidi/>
              <w:spacing w:after="0" w:line="240" w:lineRule="auto"/>
              <w:rPr>
                <w:rFonts w:ascii="Times New Roman" w:eastAsia="Times New Roman" w:hAnsi="Times New Roman" w:cs="Times New Roman"/>
                <w:sz w:val="24"/>
                <w:szCs w:val="24"/>
              </w:rPr>
            </w:pPr>
            <w:r w:rsidRPr="00E7523D">
              <w:rPr>
                <w:rFonts w:ascii="Times New Roman" w:eastAsia="Times New Roman" w:hAnsi="Times New Roman" w:cs="Times New Roman"/>
                <w:sz w:val="24"/>
                <w:szCs w:val="24"/>
              </w:rPr>
              <w:t>.</w:t>
            </w:r>
          </w:p>
        </w:tc>
        <w:bookmarkStart w:id="16" w:name="foot12"/>
        <w:tc>
          <w:tcPr>
            <w:tcW w:w="0" w:type="auto"/>
            <w:gridSpan w:val="2"/>
            <w:vAlign w:val="center"/>
            <w:hideMark/>
          </w:tcPr>
          <w:p w:rsidR="00E7523D" w:rsidRPr="00E7523D" w:rsidRDefault="00E7523D" w:rsidP="001D7AB3">
            <w:pPr>
              <w:bidi/>
              <w:spacing w:after="0" w:line="240" w:lineRule="auto"/>
              <w:rPr>
                <w:rFonts w:ascii="Times New Roman" w:eastAsia="Times New Roman" w:hAnsi="Times New Roman" w:cs="Times New Roman"/>
                <w:sz w:val="24"/>
                <w:szCs w:val="24"/>
              </w:rPr>
            </w:pPr>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"http://wikifeqh.ir/%D8%A7%D8%B5%D9%84_%D8%B5%D8%AD%D8%AA_(%D8%A7%D8%B5%D9%88%D9%84)" \l "foot-main12"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color w:val="0000FF"/>
                <w:sz w:val="24"/>
                <w:szCs w:val="24"/>
                <w:u w:val="single"/>
              </w:rPr>
              <w:t xml:space="preserve">↑ </w:t>
            </w:r>
            <w:r w:rsidRPr="00E7523D">
              <w:rPr>
                <w:rFonts w:ascii="Times New Roman" w:eastAsia="Times New Roman" w:hAnsi="Times New Roman" w:cs="Times New Roman"/>
                <w:sz w:val="24"/>
                <w:szCs w:val="24"/>
              </w:rPr>
              <w:fldChar w:fldCharType="end"/>
            </w:r>
            <w:bookmarkEnd w:id="16"/>
            <w:r w:rsidRPr="00E7523D">
              <w:rPr>
                <w:rFonts w:ascii="Times New Roman" w:eastAsia="Times New Roman" w:hAnsi="Times New Roman" w:cs="Times New Roman"/>
                <w:sz w:val="24"/>
                <w:szCs w:val="24"/>
              </w:rPr>
              <w:fldChar w:fldCharType="begin"/>
            </w:r>
            <w:r w:rsidRPr="00E7523D">
              <w:rPr>
                <w:rFonts w:ascii="Times New Roman" w:eastAsia="Times New Roman" w:hAnsi="Times New Roman" w:cs="Times New Roman"/>
                <w:sz w:val="24"/>
                <w:szCs w:val="24"/>
              </w:rPr>
              <w:instrText xml:space="preserve"> HYPERLINK "http://lib.eshia.ir/13056/3/345/</w:instrText>
            </w:r>
            <w:r w:rsidRPr="00E7523D">
              <w:rPr>
                <w:rFonts w:ascii="Times New Roman" w:eastAsia="Times New Roman" w:hAnsi="Times New Roman" w:cs="Times New Roman"/>
                <w:sz w:val="24"/>
                <w:szCs w:val="24"/>
                <w:rtl/>
              </w:rPr>
              <w:instrText>المسألة</w:instrText>
            </w:r>
            <w:r w:rsidRPr="00E7523D">
              <w:rPr>
                <w:rFonts w:ascii="Times New Roman" w:eastAsia="Times New Roman" w:hAnsi="Times New Roman" w:cs="Times New Roman"/>
                <w:sz w:val="24"/>
                <w:szCs w:val="24"/>
              </w:rPr>
              <w:instrText>" \o "</w:instrText>
            </w:r>
            <w:r w:rsidRPr="00E7523D">
              <w:rPr>
                <w:rFonts w:ascii="Times New Roman" w:eastAsia="Times New Roman" w:hAnsi="Times New Roman" w:cs="Times New Roman"/>
                <w:sz w:val="24"/>
                <w:szCs w:val="24"/>
                <w:rtl/>
              </w:rPr>
              <w:instrText>انصار</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w:instrText>
            </w:r>
            <w:r w:rsidRPr="00E7523D">
              <w:rPr>
                <w:rFonts w:ascii="Times New Roman" w:eastAsia="Times New Roman" w:hAnsi="Times New Roman" w:cs="Times New Roman"/>
                <w:sz w:val="24"/>
                <w:szCs w:val="24"/>
                <w:rtl/>
              </w:rPr>
              <w:instrText xml:space="preserve"> مرتض</w:instrText>
            </w:r>
            <w:r w:rsidRPr="00E7523D">
              <w:rPr>
                <w:rFonts w:ascii="Times New Roman" w:eastAsia="Times New Roman" w:hAnsi="Times New Roman" w:cs="Times New Roman" w:hint="cs"/>
                <w:sz w:val="24"/>
                <w:szCs w:val="24"/>
                <w:rtl/>
              </w:rPr>
              <w:instrText>ی</w:instrText>
            </w:r>
            <w:r w:rsidRPr="00E7523D">
              <w:rPr>
                <w:rFonts w:ascii="Times New Roman" w:eastAsia="Times New Roman" w:hAnsi="Times New Roman" w:cs="Times New Roman" w:hint="eastAsia"/>
                <w:sz w:val="24"/>
                <w:szCs w:val="24"/>
                <w:rtl/>
              </w:rPr>
              <w:instrText>،</w:instrText>
            </w:r>
            <w:r w:rsidRPr="00E7523D">
              <w:rPr>
                <w:rFonts w:ascii="Times New Roman" w:eastAsia="Times New Roman" w:hAnsi="Times New Roman" w:cs="Times New Roman"/>
                <w:sz w:val="24"/>
                <w:szCs w:val="24"/>
                <w:rtl/>
              </w:rPr>
              <w:instrText xml:space="preserve"> فرائد الاصول، ج3، ص345</w:instrText>
            </w:r>
            <w:r w:rsidRPr="00E7523D">
              <w:rPr>
                <w:rFonts w:ascii="Times New Roman" w:eastAsia="Times New Roman" w:hAnsi="Times New Roman" w:cs="Times New Roman"/>
                <w:sz w:val="24"/>
                <w:szCs w:val="24"/>
              </w:rPr>
              <w:instrText xml:space="preserve">." \t "_blank" </w:instrText>
            </w:r>
            <w:r w:rsidRPr="00E7523D">
              <w:rPr>
                <w:rFonts w:ascii="Times New Roman" w:eastAsia="Times New Roman" w:hAnsi="Times New Roman" w:cs="Times New Roman"/>
                <w:sz w:val="24"/>
                <w:szCs w:val="24"/>
              </w:rPr>
              <w:fldChar w:fldCharType="separate"/>
            </w:r>
            <w:r w:rsidRPr="00E7523D">
              <w:rPr>
                <w:rFonts w:ascii="Times New Roman" w:eastAsia="Times New Roman" w:hAnsi="Times New Roman" w:cs="Times New Roman"/>
                <w:color w:val="0000FF"/>
                <w:sz w:val="24"/>
                <w:szCs w:val="24"/>
                <w:u w:val="single"/>
                <w:rtl/>
              </w:rPr>
              <w:t>انصاری، مرتضی، فرائد الاصول، ج</w:t>
            </w:r>
            <w:r w:rsidRPr="00E7523D">
              <w:rPr>
                <w:rFonts w:ascii="Times New Roman" w:eastAsia="Times New Roman" w:hAnsi="Times New Roman" w:cs="Times New Roman"/>
                <w:color w:val="0000FF"/>
                <w:sz w:val="24"/>
                <w:szCs w:val="24"/>
                <w:u w:val="single"/>
                <w:rtl/>
                <w:lang w:bidi="fa-IR"/>
              </w:rPr>
              <w:t>۳</w:t>
            </w:r>
            <w:r w:rsidRPr="00E7523D">
              <w:rPr>
                <w:rFonts w:ascii="Times New Roman" w:eastAsia="Times New Roman" w:hAnsi="Times New Roman" w:cs="Times New Roman"/>
                <w:color w:val="0000FF"/>
                <w:sz w:val="24"/>
                <w:szCs w:val="24"/>
                <w:u w:val="single"/>
                <w:rtl/>
              </w:rPr>
              <w:t>، ص</w:t>
            </w:r>
            <w:r w:rsidRPr="00E7523D">
              <w:rPr>
                <w:rFonts w:ascii="Times New Roman" w:eastAsia="Times New Roman" w:hAnsi="Times New Roman" w:cs="Times New Roman"/>
                <w:color w:val="0000FF"/>
                <w:sz w:val="24"/>
                <w:szCs w:val="24"/>
                <w:u w:val="single"/>
                <w:rtl/>
                <w:lang w:bidi="fa-IR"/>
              </w:rPr>
              <w:t>۳۴۵</w:t>
            </w:r>
            <w:r w:rsidRPr="00E7523D">
              <w:rPr>
                <w:rFonts w:ascii="Times New Roman" w:eastAsia="Times New Roman" w:hAnsi="Times New Roman" w:cs="Times New Roman"/>
                <w:color w:val="0000FF"/>
                <w:sz w:val="24"/>
                <w:szCs w:val="24"/>
                <w:u w:val="single"/>
              </w:rPr>
              <w:t>.</w:t>
            </w:r>
            <w:r w:rsidRPr="00E7523D">
              <w:rPr>
                <w:rFonts w:ascii="Times New Roman" w:eastAsia="Times New Roman" w:hAnsi="Times New Roman" w:cs="Times New Roman"/>
                <w:sz w:val="24"/>
                <w:szCs w:val="24"/>
              </w:rPr>
              <w:fldChar w:fldCharType="end"/>
            </w:r>
            <w:r w:rsidRPr="00E7523D">
              <w:rPr>
                <w:rFonts w:ascii="Times New Roman" w:eastAsia="Times New Roman" w:hAnsi="Times New Roman" w:cs="Times New Roman"/>
                <w:sz w:val="24"/>
                <w:szCs w:val="24"/>
              </w:rPr>
              <w:t>    </w:t>
            </w:r>
          </w:p>
        </w:tc>
      </w:tr>
    </w:tbl>
    <w:p w:rsidR="00E7523D" w:rsidRDefault="00E7523D" w:rsidP="001D7AB3">
      <w:pPr>
        <w:pStyle w:val="FootnoteText"/>
        <w:bidi/>
        <w:rPr>
          <w:rtl/>
          <w:lang w:bidi="fa-IR"/>
        </w:rPr>
      </w:pPr>
    </w:p>
  </w:footnote>
  <w:footnote w:id="7">
    <w:p w:rsidR="00E7523D" w:rsidRPr="00EE1800" w:rsidRDefault="00E7523D" w:rsidP="001D7AB3">
      <w:pPr>
        <w:pStyle w:val="FootnoteText"/>
        <w:bidi/>
        <w:rPr>
          <w:rtl/>
          <w:lang w:bidi="fa-IR"/>
        </w:rPr>
      </w:pPr>
      <w:r w:rsidRPr="00EE1800">
        <w:rPr>
          <w:rStyle w:val="FootnoteReference"/>
        </w:rPr>
        <w:footnoteRef/>
      </w:r>
      <w:r w:rsidRPr="00EE1800">
        <w:t xml:space="preserve"> </w:t>
      </w:r>
      <w:bookmarkStart w:id="18" w:name="foot14"/>
      <w:r w:rsidRPr="00EE1800">
        <w:fldChar w:fldCharType="begin"/>
      </w:r>
      <w:r w:rsidRPr="00EE1800">
        <w:instrText xml:space="preserve"> HYPERLINK "http://wikifeqh.ir/%D8%A7%D8%B5%D9%84_%D8%B5%D8%AD%D8%AA_(%D8%A7%D8%B5%D9%88%D9%84)" \l "foot-main14" </w:instrText>
      </w:r>
      <w:r w:rsidRPr="00EE1800">
        <w:fldChar w:fldCharType="separate"/>
      </w:r>
      <w:r w:rsidRPr="00EE1800">
        <w:rPr>
          <w:rStyle w:val="Hyperlink"/>
          <w:u w:val="none"/>
        </w:rPr>
        <w:t xml:space="preserve"> </w:t>
      </w:r>
      <w:r w:rsidRPr="00EE1800">
        <w:fldChar w:fldCharType="end"/>
      </w:r>
      <w:bookmarkEnd w:id="18"/>
      <w:r w:rsidRPr="00EE1800">
        <w:fldChar w:fldCharType="begin"/>
      </w:r>
      <w:r w:rsidRPr="00EE1800">
        <w:instrText xml:space="preserve"> HYPERLINK "http://lib.eshia.ir/13046/3/322/</w:instrText>
      </w:r>
      <w:r w:rsidRPr="00EE1800">
        <w:rPr>
          <w:rtl/>
        </w:rPr>
        <w:instrText>فنقول</w:instrText>
      </w:r>
      <w:r w:rsidRPr="00EE1800">
        <w:instrText>" \o "</w:instrText>
      </w:r>
      <w:r w:rsidRPr="00EE1800">
        <w:rPr>
          <w:rtl/>
        </w:rPr>
        <w:instrText>خوئ</w:instrText>
      </w:r>
      <w:r w:rsidRPr="00EE1800">
        <w:rPr>
          <w:rFonts w:hint="cs"/>
          <w:rtl/>
        </w:rPr>
        <w:instrText>ی</w:instrText>
      </w:r>
      <w:r w:rsidRPr="00EE1800">
        <w:rPr>
          <w:rFonts w:hint="eastAsia"/>
          <w:rtl/>
        </w:rPr>
        <w:instrText>،</w:instrText>
      </w:r>
      <w:r w:rsidRPr="00EE1800">
        <w:rPr>
          <w:rtl/>
        </w:rPr>
        <w:instrText xml:space="preserve"> ابوالقاسم، مصباح الاصول، ج3، ص322</w:instrText>
      </w:r>
      <w:r w:rsidRPr="00EE1800">
        <w:instrText xml:space="preserve">." \t "_blank" </w:instrText>
      </w:r>
      <w:r w:rsidRPr="00EE1800">
        <w:fldChar w:fldCharType="separate"/>
      </w:r>
      <w:r w:rsidRPr="00EE1800">
        <w:rPr>
          <w:rStyle w:val="Hyperlink"/>
          <w:u w:val="none"/>
          <w:rtl/>
        </w:rPr>
        <w:t>خوئی، ابوالقاسم، مصباح الاصول، ج</w:t>
      </w:r>
      <w:r w:rsidRPr="00EE1800">
        <w:rPr>
          <w:rStyle w:val="Hyperlink"/>
          <w:u w:val="none"/>
          <w:rtl/>
          <w:lang w:bidi="fa-IR"/>
        </w:rPr>
        <w:t>۳</w:t>
      </w:r>
      <w:r w:rsidRPr="00EE1800">
        <w:rPr>
          <w:rStyle w:val="Hyperlink"/>
          <w:u w:val="none"/>
          <w:rtl/>
        </w:rPr>
        <w:t>، ص</w:t>
      </w:r>
      <w:r w:rsidRPr="00EE1800">
        <w:rPr>
          <w:rStyle w:val="Hyperlink"/>
          <w:u w:val="none"/>
          <w:rtl/>
          <w:lang w:bidi="fa-IR"/>
        </w:rPr>
        <w:t>۳۲۲</w:t>
      </w:r>
      <w:r w:rsidRPr="00EE1800">
        <w:fldChar w:fldCharType="end"/>
      </w:r>
      <w:r w:rsidRPr="00EE1800">
        <w:rPr>
          <w:rStyle w:val="outlink"/>
        </w:rPr>
        <w:t>    </w:t>
      </w:r>
    </w:p>
  </w:footnote>
  <w:footnote w:id="8">
    <w:p w:rsidR="00033A7A" w:rsidRDefault="00033A7A" w:rsidP="001D7AB3">
      <w:pPr>
        <w:pStyle w:val="FootnoteText"/>
        <w:bidi/>
        <w:rPr>
          <w:rtl/>
          <w:lang w:bidi="fa-IR"/>
        </w:rPr>
      </w:pPr>
      <w:r>
        <w:rPr>
          <w:rStyle w:val="FootnoteReference"/>
        </w:rPr>
        <w:footnoteRef/>
      </w:r>
      <w:r>
        <w:t xml:space="preserve"> </w:t>
      </w:r>
      <w:r w:rsidRPr="00CD3B76">
        <w:rPr>
          <w:rFonts w:ascii="Traditional Arabic" w:hAnsi="Traditional Arabic" w:cs="Traditional Arabic"/>
          <w:sz w:val="30"/>
          <w:szCs w:val="30"/>
          <w:rtl/>
        </w:rPr>
        <w:t>البقرة : 83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5"/>
        <w:gridCol w:w="45"/>
      </w:tblGrid>
      <w:tr w:rsidR="00033A7A" w:rsidRPr="00E7523D" w:rsidTr="00E7523D">
        <w:trPr>
          <w:gridAfter w:val="1"/>
          <w:tblCellSpacing w:w="15" w:type="dxa"/>
        </w:trPr>
        <w:tc>
          <w:tcPr>
            <w:tcW w:w="0" w:type="auto"/>
            <w:vAlign w:val="center"/>
            <w:hideMark/>
          </w:tcPr>
          <w:p w:rsidR="00033A7A" w:rsidRPr="00E7523D" w:rsidRDefault="00033A7A" w:rsidP="001D7AB3">
            <w:pPr>
              <w:bidi/>
              <w:spacing w:after="0" w:line="240" w:lineRule="auto"/>
              <w:rPr>
                <w:rFonts w:ascii="Times New Roman" w:eastAsia="Times New Roman" w:hAnsi="Times New Roman" w:cs="Times New Roman"/>
                <w:sz w:val="24"/>
                <w:szCs w:val="24"/>
              </w:rPr>
            </w:pPr>
          </w:p>
        </w:tc>
      </w:tr>
      <w:tr w:rsidR="00033A7A" w:rsidRPr="00E7523D" w:rsidTr="00E7523D">
        <w:trPr>
          <w:tblCellSpacing w:w="15" w:type="dxa"/>
        </w:trPr>
        <w:tc>
          <w:tcPr>
            <w:tcW w:w="0" w:type="auto"/>
            <w:gridSpan w:val="2"/>
            <w:vAlign w:val="center"/>
            <w:hideMark/>
          </w:tcPr>
          <w:p w:rsidR="00033A7A" w:rsidRPr="00E7523D" w:rsidRDefault="00052DED" w:rsidP="001D7AB3">
            <w:pPr>
              <w:bidi/>
              <w:spacing w:after="0" w:line="240" w:lineRule="auto"/>
              <w:rPr>
                <w:rFonts w:ascii="Times New Roman" w:eastAsia="Times New Roman" w:hAnsi="Times New Roman" w:cs="Times New Roman"/>
                <w:sz w:val="24"/>
                <w:szCs w:val="24"/>
              </w:rPr>
            </w:pPr>
            <w:hyperlink r:id="rId3" w:anchor="foot-main12" w:history="1">
              <w:r w:rsidR="00033A7A" w:rsidRPr="00E7523D">
                <w:rPr>
                  <w:rFonts w:ascii="Times New Roman" w:eastAsia="Times New Roman" w:hAnsi="Times New Roman" w:cs="Times New Roman"/>
                  <w:color w:val="0000FF"/>
                  <w:sz w:val="24"/>
                  <w:szCs w:val="24"/>
                  <w:u w:val="single"/>
                </w:rPr>
                <w:t xml:space="preserve"> </w:t>
              </w:r>
            </w:hyperlink>
          </w:p>
        </w:tc>
      </w:tr>
    </w:tbl>
    <w:p w:rsidR="00033A7A" w:rsidRDefault="00033A7A" w:rsidP="001D7AB3">
      <w:pPr>
        <w:pStyle w:val="FootnoteText"/>
        <w:bidi/>
        <w:rPr>
          <w:rtl/>
          <w:lang w:bidi="fa-IR"/>
        </w:rPr>
      </w:pPr>
    </w:p>
  </w:footnote>
  <w:footnote w:id="9">
    <w:p w:rsidR="00EE1800" w:rsidRPr="00DE5FD4" w:rsidRDefault="00EE1800" w:rsidP="001D7AB3">
      <w:pPr>
        <w:bidi/>
        <w:rPr>
          <w:rFonts w:ascii="Times New Roman" w:eastAsia="Times New Roman" w:hAnsi="Times New Roman" w:cs="Times New Roman"/>
          <w:sz w:val="24"/>
          <w:szCs w:val="24"/>
        </w:rPr>
      </w:pPr>
      <w:r w:rsidRPr="00DE5FD4">
        <w:rPr>
          <w:rStyle w:val="outlink"/>
        </w:rPr>
        <w:t>    </w:t>
      </w:r>
      <w:r w:rsidRPr="00DE5FD4">
        <w:rPr>
          <w:rStyle w:val="FootnoteReference"/>
        </w:rPr>
        <w:footnoteRef/>
      </w:r>
      <w:r w:rsidRPr="00DE5FD4">
        <w:t xml:space="preserve"> </w:t>
      </w:r>
      <w:bookmarkStart w:id="19" w:name="foot21"/>
      <w:r w:rsidRPr="00DE5FD4">
        <w:fldChar w:fldCharType="begin"/>
      </w:r>
      <w:r w:rsidRPr="00DE5FD4">
        <w:instrText xml:space="preserve"> HYPERLINK "http://wikifeqh.ir/%D8%A7%D8%B5%D9%84_%D8%B5%D8%AD%D8%AA_(%D8%A7%D8%B5%D9%88%D9%84)" \l "foot-main21" </w:instrText>
      </w:r>
      <w:r w:rsidRPr="00DE5FD4">
        <w:fldChar w:fldCharType="separate"/>
      </w:r>
      <w:r w:rsidRPr="00DE5FD4">
        <w:rPr>
          <w:rStyle w:val="Hyperlink"/>
          <w:u w:val="none"/>
        </w:rPr>
        <w:t xml:space="preserve"> </w:t>
      </w:r>
      <w:r w:rsidRPr="00DE5FD4">
        <w:fldChar w:fldCharType="end"/>
      </w:r>
      <w:bookmarkEnd w:id="19"/>
      <w:r w:rsidRPr="00033A7A">
        <w:fldChar w:fldCharType="begin"/>
      </w:r>
      <w:r w:rsidRPr="00033A7A">
        <w:instrText xml:space="preserve"> HYPERLINK "http://lib.eshia.ir/13056/3/345/</w:instrText>
      </w:r>
      <w:r w:rsidRPr="00033A7A">
        <w:rPr>
          <w:rtl/>
        </w:rPr>
        <w:instrText>منها</w:instrText>
      </w:r>
      <w:r w:rsidRPr="00033A7A">
        <w:instrText>" \o "</w:instrText>
      </w:r>
      <w:r w:rsidRPr="00033A7A">
        <w:rPr>
          <w:rtl/>
        </w:rPr>
        <w:instrText>انصار</w:instrText>
      </w:r>
      <w:r w:rsidRPr="00033A7A">
        <w:rPr>
          <w:rFonts w:hint="cs"/>
          <w:rtl/>
        </w:rPr>
        <w:instrText>ی</w:instrText>
      </w:r>
      <w:r w:rsidRPr="00033A7A">
        <w:rPr>
          <w:rFonts w:hint="eastAsia"/>
          <w:rtl/>
        </w:rPr>
        <w:instrText>،</w:instrText>
      </w:r>
      <w:r w:rsidRPr="00033A7A">
        <w:rPr>
          <w:rtl/>
        </w:rPr>
        <w:instrText xml:space="preserve"> مرتض</w:instrText>
      </w:r>
      <w:r w:rsidRPr="00033A7A">
        <w:rPr>
          <w:rFonts w:hint="cs"/>
          <w:rtl/>
        </w:rPr>
        <w:instrText>ی</w:instrText>
      </w:r>
      <w:r w:rsidRPr="00033A7A">
        <w:rPr>
          <w:rFonts w:hint="eastAsia"/>
          <w:rtl/>
        </w:rPr>
        <w:instrText>،</w:instrText>
      </w:r>
      <w:r w:rsidRPr="00033A7A">
        <w:rPr>
          <w:rtl/>
        </w:rPr>
        <w:instrText xml:space="preserve"> فرائد الاصول، ج3، ص345</w:instrText>
      </w:r>
      <w:r w:rsidRPr="00033A7A">
        <w:instrText xml:space="preserve">." \t "_blank" </w:instrText>
      </w:r>
      <w:r w:rsidRPr="00033A7A">
        <w:fldChar w:fldCharType="separate"/>
      </w:r>
      <w:r w:rsidRPr="00033A7A">
        <w:rPr>
          <w:rStyle w:val="Hyperlink"/>
          <w:color w:val="auto"/>
          <w:u w:val="none"/>
          <w:rtl/>
        </w:rPr>
        <w:t>انصاری، مرتضی، فرائد الاصول، ج</w:t>
      </w:r>
      <w:r w:rsidRPr="00033A7A">
        <w:rPr>
          <w:rStyle w:val="Hyperlink"/>
          <w:color w:val="auto"/>
          <w:u w:val="none"/>
          <w:rtl/>
          <w:lang w:bidi="fa-IR"/>
        </w:rPr>
        <w:t>۳</w:t>
      </w:r>
      <w:r w:rsidRPr="00033A7A">
        <w:rPr>
          <w:rStyle w:val="Hyperlink"/>
          <w:color w:val="auto"/>
          <w:u w:val="none"/>
          <w:rtl/>
        </w:rPr>
        <w:t>، ص</w:t>
      </w:r>
      <w:r w:rsidRPr="00033A7A">
        <w:rPr>
          <w:rStyle w:val="Hyperlink"/>
          <w:color w:val="auto"/>
          <w:u w:val="none"/>
          <w:rtl/>
          <w:lang w:bidi="fa-IR"/>
        </w:rPr>
        <w:t>۳۴۵</w:t>
      </w:r>
      <w:r w:rsidRPr="00033A7A">
        <w:fldChar w:fldCharType="end"/>
      </w:r>
      <w:r w:rsidRPr="00033A7A">
        <w:rPr>
          <w:rFonts w:ascii="Times New Roman" w:eastAsia="Times New Roman" w:hAnsi="Times New Roman" w:cs="Times New Roman" w:hint="cs"/>
          <w:sz w:val="24"/>
          <w:szCs w:val="24"/>
          <w:rtl/>
        </w:rPr>
        <w:t>ال</w:t>
      </w:r>
      <w:r w:rsidRPr="00033A7A">
        <w:rPr>
          <w:rFonts w:ascii="Times New Roman" w:eastAsia="Times New Roman" w:hAnsi="Times New Roman" w:cs="Times New Roman"/>
          <w:sz w:val="24"/>
          <w:szCs w:val="24"/>
          <w:rtl/>
        </w:rPr>
        <w:t xml:space="preserve">مسألة </w:t>
      </w:r>
      <w:r w:rsidRPr="00DE5FD4">
        <w:rPr>
          <w:rFonts w:ascii="Times New Roman" w:eastAsia="Times New Roman" w:hAnsi="Times New Roman" w:cs="Times New Roman"/>
          <w:sz w:val="24"/>
          <w:szCs w:val="24"/>
          <w:rtl/>
        </w:rPr>
        <w:t xml:space="preserve">الثالثة في أصالة الصحة في فعل الغير وهي في الجملة من الأصول المجمع عليها فتوى وعملا </w:t>
      </w:r>
      <w:bookmarkStart w:id="20" w:name="_ftn1"/>
      <w:r w:rsidRPr="00DE5FD4">
        <w:rPr>
          <w:rFonts w:ascii="Times New Roman" w:eastAsia="Times New Roman" w:hAnsi="Times New Roman" w:cs="Times New Roman"/>
          <w:sz w:val="24"/>
          <w:szCs w:val="24"/>
        </w:rPr>
        <w:fldChar w:fldCharType="begin"/>
      </w:r>
      <w:r w:rsidRPr="00DE5FD4">
        <w:rPr>
          <w:rFonts w:ascii="Times New Roman" w:eastAsia="Times New Roman" w:hAnsi="Times New Roman" w:cs="Times New Roman"/>
          <w:sz w:val="24"/>
          <w:szCs w:val="24"/>
        </w:rPr>
        <w:instrText xml:space="preserve"> HYPERLINK "http://lib.eshia.ir/13056/3/345/%D9%85%D9%86%D9%87%D8%A7" \l "_ftnref1" </w:instrText>
      </w:r>
      <w:r w:rsidRPr="00DE5FD4">
        <w:rPr>
          <w:rFonts w:ascii="Times New Roman" w:eastAsia="Times New Roman" w:hAnsi="Times New Roman" w:cs="Times New Roman"/>
          <w:sz w:val="24"/>
          <w:szCs w:val="24"/>
        </w:rPr>
        <w:fldChar w:fldCharType="separate"/>
      </w:r>
      <w:r w:rsidRPr="00DE5FD4">
        <w:rPr>
          <w:rFonts w:ascii="Times New Roman" w:eastAsia="Times New Roman" w:hAnsi="Times New Roman" w:cs="Times New Roman"/>
          <w:color w:val="0000FF"/>
          <w:sz w:val="24"/>
          <w:szCs w:val="24"/>
        </w:rPr>
        <w:t>[1]</w:t>
      </w:r>
      <w:r w:rsidRPr="00DE5FD4">
        <w:rPr>
          <w:rFonts w:ascii="Times New Roman" w:eastAsia="Times New Roman" w:hAnsi="Times New Roman" w:cs="Times New Roman"/>
          <w:sz w:val="24"/>
          <w:szCs w:val="24"/>
        </w:rPr>
        <w:fldChar w:fldCharType="end"/>
      </w:r>
      <w:bookmarkEnd w:id="20"/>
      <w:r w:rsidRPr="00DE5FD4">
        <w:rPr>
          <w:rFonts w:ascii="Times New Roman" w:eastAsia="Times New Roman" w:hAnsi="Times New Roman" w:cs="Times New Roman"/>
          <w:sz w:val="24"/>
          <w:szCs w:val="24"/>
        </w:rPr>
        <w:t xml:space="preserve"> </w:t>
      </w:r>
      <w:r w:rsidRPr="00DE5FD4">
        <w:rPr>
          <w:rFonts w:ascii="Times New Roman" w:eastAsia="Times New Roman" w:hAnsi="Times New Roman" w:cs="Times New Roman"/>
          <w:sz w:val="24"/>
          <w:szCs w:val="24"/>
          <w:rtl/>
        </w:rPr>
        <w:t xml:space="preserve">بين المسلمين، فلا عبرة في موردها بأصالة الفساد المتفق عليها عند الشك </w:t>
      </w:r>
      <w:bookmarkStart w:id="21" w:name="_ftn2"/>
      <w:r w:rsidRPr="00DE5FD4">
        <w:rPr>
          <w:rFonts w:ascii="Times New Roman" w:eastAsia="Times New Roman" w:hAnsi="Times New Roman" w:cs="Times New Roman"/>
          <w:sz w:val="24"/>
          <w:szCs w:val="24"/>
        </w:rPr>
        <w:fldChar w:fldCharType="begin"/>
      </w:r>
      <w:r w:rsidRPr="00DE5FD4">
        <w:rPr>
          <w:rFonts w:ascii="Times New Roman" w:eastAsia="Times New Roman" w:hAnsi="Times New Roman" w:cs="Times New Roman"/>
          <w:sz w:val="24"/>
          <w:szCs w:val="24"/>
        </w:rPr>
        <w:instrText xml:space="preserve"> HYPERLINK "http://lib.eshia.ir/13056/3/345/%D9%85%D9%86%D9%87%D8%A7" \l "_ftnref2" </w:instrText>
      </w:r>
      <w:r w:rsidRPr="00DE5FD4">
        <w:rPr>
          <w:rFonts w:ascii="Times New Roman" w:eastAsia="Times New Roman" w:hAnsi="Times New Roman" w:cs="Times New Roman"/>
          <w:sz w:val="24"/>
          <w:szCs w:val="24"/>
        </w:rPr>
        <w:fldChar w:fldCharType="separate"/>
      </w:r>
      <w:r w:rsidRPr="00DE5FD4">
        <w:rPr>
          <w:rFonts w:ascii="Times New Roman" w:eastAsia="Times New Roman" w:hAnsi="Times New Roman" w:cs="Times New Roman"/>
          <w:color w:val="0000FF"/>
          <w:sz w:val="24"/>
          <w:szCs w:val="24"/>
        </w:rPr>
        <w:t>[2]</w:t>
      </w:r>
      <w:r w:rsidRPr="00DE5FD4">
        <w:rPr>
          <w:rFonts w:ascii="Times New Roman" w:eastAsia="Times New Roman" w:hAnsi="Times New Roman" w:cs="Times New Roman"/>
          <w:sz w:val="24"/>
          <w:szCs w:val="24"/>
        </w:rPr>
        <w:fldChar w:fldCharType="end"/>
      </w:r>
      <w:bookmarkEnd w:id="21"/>
      <w:r w:rsidRPr="00DE5FD4">
        <w:rPr>
          <w:rFonts w:ascii="Times New Roman" w:eastAsia="Times New Roman" w:hAnsi="Times New Roman" w:cs="Times New Roman"/>
          <w:sz w:val="24"/>
          <w:szCs w:val="24"/>
          <w:rtl/>
        </w:rPr>
        <w:t>، إلا أن معرفة مواردها، ومقدار ما يترتب عليها من الآثار، ومعرفة حالها عند مقابلتها لما عدا أصالة الفساد من الأصول، يتوقف على بيان مدركها من الأدلة الأربعة</w:t>
      </w:r>
      <w:r w:rsidRPr="00DE5FD4">
        <w:rPr>
          <w:rFonts w:ascii="Times New Roman" w:eastAsia="Times New Roman" w:hAnsi="Times New Roman" w:cs="Times New Roman"/>
          <w:sz w:val="24"/>
          <w:szCs w:val="24"/>
        </w:rPr>
        <w:t>.</w:t>
      </w:r>
      <w:r w:rsidRPr="00DE5FD4">
        <w:rPr>
          <w:rFonts w:ascii="Times New Roman" w:eastAsia="Times New Roman" w:hAnsi="Times New Roman" w:cs="Times New Roman"/>
          <w:sz w:val="24"/>
          <w:szCs w:val="24"/>
        </w:rPr>
        <w:br/>
      </w:r>
      <w:r w:rsidRPr="00DE5FD4">
        <w:rPr>
          <w:rFonts w:ascii="Times New Roman" w:eastAsia="Times New Roman" w:hAnsi="Times New Roman" w:cs="Times New Roman"/>
          <w:sz w:val="24"/>
          <w:szCs w:val="24"/>
          <w:rtl/>
        </w:rPr>
        <w:t>ولا بد من تقديم ما فيه إشارة إلى هذه القاعدة في الجملة من الكتاب والسنة</w:t>
      </w:r>
      <w:r w:rsidRPr="00DE5FD4">
        <w:rPr>
          <w:rFonts w:ascii="Times New Roman" w:eastAsia="Times New Roman" w:hAnsi="Times New Roman" w:cs="Times New Roman"/>
          <w:sz w:val="24"/>
          <w:szCs w:val="24"/>
        </w:rPr>
        <w:t>.</w:t>
      </w:r>
      <w:r w:rsidRPr="00DE5FD4">
        <w:rPr>
          <w:rFonts w:ascii="Times New Roman" w:eastAsia="Times New Roman" w:hAnsi="Times New Roman" w:cs="Times New Roman"/>
          <w:sz w:val="24"/>
          <w:szCs w:val="24"/>
        </w:rPr>
        <w:br/>
      </w:r>
      <w:r w:rsidRPr="00DE5FD4">
        <w:rPr>
          <w:rFonts w:ascii="Times New Roman" w:eastAsia="Times New Roman" w:hAnsi="Times New Roman" w:cs="Times New Roman"/>
          <w:sz w:val="24"/>
          <w:szCs w:val="24"/>
          <w:rtl/>
        </w:rPr>
        <w:t>أما الكتاب، فمنه آيات</w:t>
      </w:r>
      <w:r w:rsidRPr="00DE5FD4">
        <w:rPr>
          <w:rFonts w:ascii="Times New Roman" w:eastAsia="Times New Roman" w:hAnsi="Times New Roman" w:cs="Times New Roman"/>
          <w:sz w:val="24"/>
          <w:szCs w:val="24"/>
        </w:rPr>
        <w:t>:</w:t>
      </w:r>
      <w:r w:rsidRPr="00DE5FD4">
        <w:rPr>
          <w:rFonts w:ascii="Times New Roman" w:eastAsia="Times New Roman" w:hAnsi="Times New Roman" w:cs="Times New Roman"/>
          <w:sz w:val="24"/>
          <w:szCs w:val="24"/>
        </w:rPr>
        <w:br/>
      </w:r>
      <w:r w:rsidRPr="00DE5FD4">
        <w:rPr>
          <w:rFonts w:ascii="Times New Roman" w:eastAsia="Times New Roman" w:hAnsi="Times New Roman" w:cs="Times New Roman"/>
          <w:sz w:val="24"/>
          <w:szCs w:val="24"/>
          <w:rtl/>
        </w:rPr>
        <w:t>منها</w:t>
      </w:r>
      <w:r w:rsidRPr="00DE5FD4">
        <w:rPr>
          <w:rFonts w:ascii="Times New Roman" w:eastAsia="Times New Roman" w:hAnsi="Times New Roman" w:cs="Times New Roman"/>
          <w:sz w:val="24"/>
          <w:szCs w:val="24"/>
        </w:rPr>
        <w:t xml:space="preserve">: </w:t>
      </w:r>
      <w:r w:rsidRPr="00DE5FD4">
        <w:rPr>
          <w:rFonts w:ascii="Times New Roman" w:eastAsia="Times New Roman" w:hAnsi="Times New Roman" w:cs="Times New Roman"/>
          <w:sz w:val="24"/>
          <w:szCs w:val="24"/>
          <w:rtl/>
        </w:rPr>
        <w:t xml:space="preserve">قوله تعالى: * </w:t>
      </w:r>
      <w:r w:rsidRPr="00390689">
        <w:rPr>
          <w:rFonts w:ascii="Times New Roman" w:eastAsia="Times New Roman" w:hAnsi="Times New Roman" w:cs="Times New Roman"/>
          <w:sz w:val="24"/>
          <w:szCs w:val="24"/>
          <w:highlight w:val="yellow"/>
          <w:rtl/>
        </w:rPr>
        <w:t>(قولوا للناس حسنا</w:t>
      </w:r>
      <w:r w:rsidRPr="00390689">
        <w:rPr>
          <w:rFonts w:ascii="Times New Roman" w:eastAsia="Times New Roman" w:hAnsi="Times New Roman" w:cs="Times New Roman"/>
          <w:sz w:val="24"/>
          <w:szCs w:val="24"/>
          <w:highlight w:val="yellow"/>
        </w:rPr>
        <w:t xml:space="preserve"> </w:t>
      </w:r>
      <w:bookmarkStart w:id="22" w:name="_ftn3"/>
      <w:r w:rsidRPr="00390689">
        <w:rPr>
          <w:rFonts w:ascii="Times New Roman" w:eastAsia="Times New Roman" w:hAnsi="Times New Roman" w:cs="Times New Roman"/>
          <w:sz w:val="24"/>
          <w:szCs w:val="24"/>
          <w:highlight w:val="yellow"/>
        </w:rPr>
        <w:fldChar w:fldCharType="begin"/>
      </w:r>
      <w:r w:rsidRPr="00390689">
        <w:rPr>
          <w:rFonts w:ascii="Times New Roman" w:eastAsia="Times New Roman" w:hAnsi="Times New Roman" w:cs="Times New Roman"/>
          <w:sz w:val="24"/>
          <w:szCs w:val="24"/>
          <w:highlight w:val="yellow"/>
        </w:rPr>
        <w:instrText xml:space="preserve"> HYPERLINK "http://lib.eshia.ir/13056/3/345/%D9%85%D9%86%D9%87%D8%A7" \l "_ftnref3" </w:instrText>
      </w:r>
      <w:r w:rsidRPr="00390689">
        <w:rPr>
          <w:rFonts w:ascii="Times New Roman" w:eastAsia="Times New Roman" w:hAnsi="Times New Roman" w:cs="Times New Roman"/>
          <w:sz w:val="24"/>
          <w:szCs w:val="24"/>
          <w:highlight w:val="yellow"/>
        </w:rPr>
        <w:fldChar w:fldCharType="separate"/>
      </w:r>
      <w:r w:rsidRPr="00390689">
        <w:rPr>
          <w:rFonts w:ascii="Times New Roman" w:eastAsia="Times New Roman" w:hAnsi="Times New Roman" w:cs="Times New Roman"/>
          <w:sz w:val="24"/>
          <w:szCs w:val="24"/>
          <w:highlight w:val="yellow"/>
        </w:rPr>
        <w:t>]</w:t>
      </w:r>
      <w:r w:rsidRPr="00390689">
        <w:rPr>
          <w:rFonts w:ascii="Times New Roman" w:eastAsia="Times New Roman" w:hAnsi="Times New Roman" w:cs="Times New Roman"/>
          <w:sz w:val="24"/>
          <w:szCs w:val="24"/>
          <w:highlight w:val="yellow"/>
        </w:rPr>
        <w:fldChar w:fldCharType="end"/>
      </w:r>
      <w:bookmarkEnd w:id="22"/>
      <w:r w:rsidRPr="00DE5FD4">
        <w:rPr>
          <w:rFonts w:ascii="Times New Roman" w:eastAsia="Times New Roman" w:hAnsi="Times New Roman" w:cs="Times New Roman"/>
          <w:sz w:val="24"/>
          <w:szCs w:val="24"/>
          <w:rtl/>
        </w:rPr>
        <w:t>، بناء على تفسيره بما في الكافي، من قوله (عليه السلام): " لا تقولوا إلا خيرا حتى تعلموا ما هو</w:t>
      </w:r>
      <w:r w:rsidRPr="00DE5FD4">
        <w:rPr>
          <w:rFonts w:ascii="Times New Roman" w:eastAsia="Times New Roman" w:hAnsi="Times New Roman" w:cs="Times New Roman"/>
          <w:sz w:val="24"/>
          <w:szCs w:val="24"/>
        </w:rPr>
        <w:t xml:space="preserve"> " </w:t>
      </w:r>
      <w:bookmarkStart w:id="23" w:name="_ftn4"/>
      <w:r w:rsidRPr="00DE5FD4">
        <w:rPr>
          <w:rFonts w:ascii="Times New Roman" w:eastAsia="Times New Roman" w:hAnsi="Times New Roman" w:cs="Times New Roman"/>
          <w:sz w:val="24"/>
          <w:szCs w:val="24"/>
        </w:rPr>
        <w:fldChar w:fldCharType="begin"/>
      </w:r>
      <w:r w:rsidRPr="00DE5FD4">
        <w:rPr>
          <w:rFonts w:ascii="Times New Roman" w:eastAsia="Times New Roman" w:hAnsi="Times New Roman" w:cs="Times New Roman"/>
          <w:sz w:val="24"/>
          <w:szCs w:val="24"/>
        </w:rPr>
        <w:instrText xml:space="preserve"> HYPERLINK "http://lib.eshia.ir/13056/3/345/%D9%85%D9%86%D9%87%D8%A7" \l "_ftnref4" </w:instrText>
      </w:r>
      <w:r w:rsidRPr="00DE5FD4">
        <w:rPr>
          <w:rFonts w:ascii="Times New Roman" w:eastAsia="Times New Roman" w:hAnsi="Times New Roman" w:cs="Times New Roman"/>
          <w:sz w:val="24"/>
          <w:szCs w:val="24"/>
        </w:rPr>
        <w:fldChar w:fldCharType="separate"/>
      </w:r>
      <w:r w:rsidRPr="00DE5FD4">
        <w:rPr>
          <w:rFonts w:ascii="Times New Roman" w:eastAsia="Times New Roman" w:hAnsi="Times New Roman" w:cs="Times New Roman"/>
          <w:color w:val="0000FF"/>
          <w:sz w:val="24"/>
          <w:szCs w:val="24"/>
        </w:rPr>
        <w:t>[4]</w:t>
      </w:r>
      <w:r w:rsidRPr="00DE5FD4">
        <w:rPr>
          <w:rFonts w:ascii="Times New Roman" w:eastAsia="Times New Roman" w:hAnsi="Times New Roman" w:cs="Times New Roman"/>
          <w:sz w:val="24"/>
          <w:szCs w:val="24"/>
        </w:rPr>
        <w:fldChar w:fldCharType="end"/>
      </w:r>
      <w:bookmarkEnd w:id="23"/>
      <w:r w:rsidRPr="00DE5FD4">
        <w:rPr>
          <w:rFonts w:ascii="Times New Roman" w:eastAsia="Times New Roman" w:hAnsi="Times New Roman" w:cs="Times New Roman"/>
          <w:sz w:val="24"/>
          <w:szCs w:val="24"/>
          <w:rtl/>
        </w:rPr>
        <w:t>، ولعل مبناه على إرادة الظن والاعتقاد من القول</w:t>
      </w:r>
      <w:r w:rsidRPr="00DE5FD4">
        <w:rPr>
          <w:rFonts w:ascii="Times New Roman" w:eastAsia="Times New Roman" w:hAnsi="Times New Roman" w:cs="Times New Roman"/>
          <w:sz w:val="24"/>
          <w:szCs w:val="24"/>
        </w:rPr>
        <w:t>.</w:t>
      </w:r>
    </w:p>
    <w:tbl>
      <w:tblPr>
        <w:tblW w:w="0" w:type="auto"/>
        <w:jc w:val="center"/>
        <w:tblCellSpacing w:w="0" w:type="dxa"/>
        <w:tblCellMar>
          <w:left w:w="0" w:type="dxa"/>
          <w:right w:w="0" w:type="dxa"/>
        </w:tblCellMar>
        <w:tblLook w:val="04A0" w:firstRow="1" w:lastRow="0" w:firstColumn="1" w:lastColumn="0" w:noHBand="0" w:noVBand="1"/>
      </w:tblPr>
      <w:tblGrid>
        <w:gridCol w:w="9360"/>
      </w:tblGrid>
      <w:tr w:rsidR="00390689" w:rsidRPr="00390689" w:rsidTr="00390689">
        <w:trPr>
          <w:tblCellSpacing w:w="0" w:type="dxa"/>
          <w:jc w:val="center"/>
        </w:trPr>
        <w:tc>
          <w:tcPr>
            <w:tcW w:w="0" w:type="auto"/>
            <w:vAlign w:val="center"/>
            <w:hideMark/>
          </w:tcPr>
          <w:bookmarkStart w:id="24" w:name="_ftnref1"/>
          <w:p w:rsidR="00390689" w:rsidRDefault="00EE1800" w:rsidP="001D7AB3">
            <w:pPr>
              <w:bidi/>
              <w:spacing w:after="0" w:line="240" w:lineRule="auto"/>
              <w:rPr>
                <w:rFonts w:ascii="Times New Roman" w:eastAsia="Times New Roman" w:hAnsi="Times New Roman" w:cs="Times New Roman"/>
                <w:color w:val="EEBB41"/>
                <w:sz w:val="24"/>
                <w:szCs w:val="24"/>
                <w:rtl/>
              </w:rPr>
            </w:pPr>
            <w:r w:rsidRPr="00DE5FD4">
              <w:rPr>
                <w:rFonts w:ascii="Times New Roman" w:eastAsia="Times New Roman" w:hAnsi="Times New Roman" w:cs="Times New Roman"/>
                <w:sz w:val="24"/>
                <w:szCs w:val="24"/>
              </w:rPr>
              <w:fldChar w:fldCharType="begin"/>
            </w:r>
            <w:r w:rsidRPr="00DE5FD4">
              <w:rPr>
                <w:rFonts w:ascii="Times New Roman" w:eastAsia="Times New Roman" w:hAnsi="Times New Roman" w:cs="Times New Roman"/>
                <w:sz w:val="24"/>
                <w:szCs w:val="24"/>
              </w:rPr>
              <w:instrText xml:space="preserve"> HYPERLINK "http://lib.eshia.ir/13056/3/345/%D9%85%D9%86%D9%87%D8%A7" \l "_ftn1" \o "1" </w:instrText>
            </w:r>
            <w:r w:rsidRPr="00DE5FD4">
              <w:rPr>
                <w:rFonts w:ascii="Times New Roman" w:eastAsia="Times New Roman" w:hAnsi="Times New Roman" w:cs="Times New Roman"/>
                <w:sz w:val="24"/>
                <w:szCs w:val="24"/>
              </w:rPr>
              <w:fldChar w:fldCharType="separate"/>
            </w:r>
            <w:r w:rsidRPr="00DE5FD4">
              <w:rPr>
                <w:rFonts w:ascii="Times New Roman" w:eastAsia="Times New Roman" w:hAnsi="Times New Roman" w:cs="Times New Roman"/>
                <w:color w:val="0000FF"/>
                <w:sz w:val="24"/>
                <w:szCs w:val="24"/>
                <w:u w:val="single"/>
              </w:rPr>
              <w:t>[1]</w:t>
            </w:r>
            <w:r w:rsidRPr="00DE5FD4">
              <w:rPr>
                <w:rFonts w:ascii="Times New Roman" w:eastAsia="Times New Roman" w:hAnsi="Times New Roman" w:cs="Times New Roman"/>
                <w:sz w:val="24"/>
                <w:szCs w:val="24"/>
              </w:rPr>
              <w:fldChar w:fldCharType="end"/>
            </w:r>
            <w:bookmarkEnd w:id="24"/>
            <w:r w:rsidRPr="00DE5FD4">
              <w:rPr>
                <w:rFonts w:ascii="Times New Roman" w:eastAsia="Times New Roman" w:hAnsi="Times New Roman" w:cs="Times New Roman"/>
                <w:sz w:val="24"/>
                <w:szCs w:val="24"/>
              </w:rPr>
              <w:t xml:space="preserve"> </w:t>
            </w:r>
            <w:r w:rsidRPr="00DE5FD4">
              <w:rPr>
                <w:rFonts w:ascii="Times New Roman" w:eastAsia="Times New Roman" w:hAnsi="Times New Roman" w:cs="Times New Roman"/>
                <w:sz w:val="24"/>
                <w:szCs w:val="24"/>
                <w:rtl/>
              </w:rPr>
              <w:t>انظر الرياض (الطبعة الحجرية) 2: 591</w:t>
            </w:r>
            <w:r w:rsidRPr="00DE5FD4">
              <w:rPr>
                <w:rFonts w:ascii="Times New Roman" w:eastAsia="Times New Roman" w:hAnsi="Times New Roman" w:cs="Times New Roman"/>
                <w:sz w:val="24"/>
                <w:szCs w:val="24"/>
              </w:rPr>
              <w:t>.</w:t>
            </w:r>
            <w:r w:rsidRPr="00DE5FD4">
              <w:rPr>
                <w:rFonts w:ascii="Times New Roman" w:eastAsia="Times New Roman" w:hAnsi="Times New Roman" w:cs="Times New Roman"/>
                <w:sz w:val="24"/>
                <w:szCs w:val="24"/>
              </w:rPr>
              <w:br/>
            </w:r>
            <w:bookmarkStart w:id="25" w:name="_ftnref2"/>
            <w:r w:rsidRPr="00DE5FD4">
              <w:rPr>
                <w:rFonts w:ascii="Times New Roman" w:eastAsia="Times New Roman" w:hAnsi="Times New Roman" w:cs="Times New Roman"/>
                <w:sz w:val="24"/>
                <w:szCs w:val="24"/>
              </w:rPr>
              <w:fldChar w:fldCharType="begin"/>
            </w:r>
            <w:r w:rsidRPr="00DE5FD4">
              <w:rPr>
                <w:rFonts w:ascii="Times New Roman" w:eastAsia="Times New Roman" w:hAnsi="Times New Roman" w:cs="Times New Roman"/>
                <w:sz w:val="24"/>
                <w:szCs w:val="24"/>
              </w:rPr>
              <w:instrText xml:space="preserve"> HYPERLINK "http://lib.eshia.ir/13056/3/345/%D9%85%D9%86%D9%87%D8%A7" \l "_ftn2" \o "2" </w:instrText>
            </w:r>
            <w:r w:rsidRPr="00DE5FD4">
              <w:rPr>
                <w:rFonts w:ascii="Times New Roman" w:eastAsia="Times New Roman" w:hAnsi="Times New Roman" w:cs="Times New Roman"/>
                <w:sz w:val="24"/>
                <w:szCs w:val="24"/>
              </w:rPr>
              <w:fldChar w:fldCharType="separate"/>
            </w:r>
            <w:r w:rsidRPr="00DE5FD4">
              <w:rPr>
                <w:rFonts w:ascii="Times New Roman" w:eastAsia="Times New Roman" w:hAnsi="Times New Roman" w:cs="Times New Roman"/>
                <w:color w:val="0000FF"/>
                <w:sz w:val="24"/>
                <w:szCs w:val="24"/>
                <w:u w:val="single"/>
              </w:rPr>
              <w:t>[2]</w:t>
            </w:r>
            <w:r w:rsidRPr="00DE5FD4">
              <w:rPr>
                <w:rFonts w:ascii="Times New Roman" w:eastAsia="Times New Roman" w:hAnsi="Times New Roman" w:cs="Times New Roman"/>
                <w:sz w:val="24"/>
                <w:szCs w:val="24"/>
              </w:rPr>
              <w:fldChar w:fldCharType="end"/>
            </w:r>
            <w:bookmarkEnd w:id="25"/>
            <w:r w:rsidRPr="00DE5FD4">
              <w:rPr>
                <w:rFonts w:ascii="Times New Roman" w:eastAsia="Times New Roman" w:hAnsi="Times New Roman" w:cs="Times New Roman"/>
                <w:sz w:val="24"/>
                <w:szCs w:val="24"/>
              </w:rPr>
              <w:t xml:space="preserve"> </w:t>
            </w:r>
            <w:r w:rsidRPr="00DE5FD4">
              <w:rPr>
                <w:rFonts w:ascii="Times New Roman" w:eastAsia="Times New Roman" w:hAnsi="Times New Roman" w:cs="Times New Roman"/>
                <w:sz w:val="24"/>
                <w:szCs w:val="24"/>
                <w:rtl/>
              </w:rPr>
              <w:t xml:space="preserve">لم ترد </w:t>
            </w:r>
            <w:proofErr w:type="gramStart"/>
            <w:r w:rsidRPr="00DE5FD4">
              <w:rPr>
                <w:rFonts w:ascii="Times New Roman" w:eastAsia="Times New Roman" w:hAnsi="Times New Roman" w:cs="Times New Roman"/>
                <w:sz w:val="24"/>
                <w:szCs w:val="24"/>
                <w:rtl/>
              </w:rPr>
              <w:t>" المتفق</w:t>
            </w:r>
            <w:proofErr w:type="gramEnd"/>
            <w:r w:rsidRPr="00DE5FD4">
              <w:rPr>
                <w:rFonts w:ascii="Times New Roman" w:eastAsia="Times New Roman" w:hAnsi="Times New Roman" w:cs="Times New Roman"/>
                <w:sz w:val="24"/>
                <w:szCs w:val="24"/>
                <w:rtl/>
              </w:rPr>
              <w:t xml:space="preserve"> عليها عند الشك " في (ر)</w:t>
            </w:r>
            <w:r w:rsidR="00390689">
              <w:rPr>
                <w:rFonts w:ascii="Times New Roman" w:eastAsia="Times New Roman" w:hAnsi="Times New Roman" w:cs="Times New Roman"/>
                <w:sz w:val="24"/>
                <w:szCs w:val="24"/>
              </w:rPr>
              <w:t>.</w:t>
            </w:r>
            <w:r w:rsidRPr="00DE5FD4">
              <w:rPr>
                <w:rFonts w:ascii="Times New Roman" w:eastAsia="Times New Roman" w:hAnsi="Times New Roman" w:cs="Times New Roman"/>
                <w:sz w:val="24"/>
                <w:szCs w:val="24"/>
              </w:rPr>
              <w:br/>
            </w:r>
            <w:bookmarkStart w:id="26" w:name="_ftnref4"/>
            <w:r w:rsidRPr="00DE5FD4">
              <w:rPr>
                <w:rFonts w:ascii="Times New Roman" w:eastAsia="Times New Roman" w:hAnsi="Times New Roman" w:cs="Times New Roman"/>
                <w:sz w:val="24"/>
                <w:szCs w:val="24"/>
              </w:rPr>
              <w:fldChar w:fldCharType="begin"/>
            </w:r>
            <w:r w:rsidRPr="00DE5FD4">
              <w:rPr>
                <w:rFonts w:ascii="Times New Roman" w:eastAsia="Times New Roman" w:hAnsi="Times New Roman" w:cs="Times New Roman"/>
                <w:sz w:val="24"/>
                <w:szCs w:val="24"/>
              </w:rPr>
              <w:instrText xml:space="preserve"> HYPERLINK "http://lib.eshia.ir/13056/3/345/%D9%85%D9%86%D9%87%D8%A7" \l "_ftn4" \o "4" </w:instrText>
            </w:r>
            <w:r w:rsidRPr="00DE5FD4">
              <w:rPr>
                <w:rFonts w:ascii="Times New Roman" w:eastAsia="Times New Roman" w:hAnsi="Times New Roman" w:cs="Times New Roman"/>
                <w:sz w:val="24"/>
                <w:szCs w:val="24"/>
              </w:rPr>
              <w:fldChar w:fldCharType="separate"/>
            </w:r>
            <w:r w:rsidRPr="00DE5FD4">
              <w:rPr>
                <w:rFonts w:ascii="Times New Roman" w:eastAsia="Times New Roman" w:hAnsi="Times New Roman" w:cs="Times New Roman"/>
                <w:color w:val="0000FF"/>
                <w:sz w:val="24"/>
                <w:szCs w:val="24"/>
                <w:u w:val="single"/>
              </w:rPr>
              <w:t>[4]</w:t>
            </w:r>
            <w:r w:rsidRPr="00DE5FD4">
              <w:rPr>
                <w:rFonts w:ascii="Times New Roman" w:eastAsia="Times New Roman" w:hAnsi="Times New Roman" w:cs="Times New Roman"/>
                <w:sz w:val="24"/>
                <w:szCs w:val="24"/>
              </w:rPr>
              <w:fldChar w:fldCharType="end"/>
            </w:r>
            <w:bookmarkEnd w:id="26"/>
            <w:r w:rsidRPr="00DE5FD4">
              <w:rPr>
                <w:rFonts w:ascii="Times New Roman" w:eastAsia="Times New Roman" w:hAnsi="Times New Roman" w:cs="Times New Roman"/>
                <w:sz w:val="24"/>
                <w:szCs w:val="24"/>
              </w:rPr>
              <w:t xml:space="preserve"> </w:t>
            </w:r>
            <w:r w:rsidRPr="00DE5FD4">
              <w:rPr>
                <w:rFonts w:ascii="Times New Roman" w:eastAsia="Times New Roman" w:hAnsi="Times New Roman" w:cs="Times New Roman"/>
                <w:sz w:val="24"/>
                <w:szCs w:val="24"/>
                <w:rtl/>
              </w:rPr>
              <w:t>الكافي 2: 164، باب الاهتمام بأمور المسلمين، الحديث 9</w:t>
            </w:r>
            <w:r w:rsidRPr="00DE5FD4">
              <w:rPr>
                <w:rFonts w:ascii="Times New Roman" w:eastAsia="Times New Roman" w:hAnsi="Times New Roman" w:cs="Times New Roman"/>
                <w:sz w:val="24"/>
                <w:szCs w:val="24"/>
              </w:rPr>
              <w:t>.</w:t>
            </w:r>
            <w:r w:rsidR="00390689" w:rsidRPr="00390689">
              <w:rPr>
                <w:rFonts w:ascii="Times New Roman" w:eastAsia="Times New Roman" w:hAnsi="Times New Roman" w:cs="Times New Roman"/>
                <w:color w:val="EEBB41"/>
                <w:sz w:val="24"/>
                <w:szCs w:val="24"/>
                <w:rtl/>
              </w:rPr>
              <w:t xml:space="preserve"> </w:t>
            </w:r>
          </w:p>
          <w:p w:rsidR="00390689" w:rsidRPr="00390689" w:rsidRDefault="00390689" w:rsidP="001D7AB3">
            <w:pPr>
              <w:bidi/>
              <w:spacing w:after="0" w:line="240" w:lineRule="auto"/>
              <w:rPr>
                <w:rFonts w:ascii="Times New Roman" w:eastAsia="Times New Roman" w:hAnsi="Times New Roman" w:cs="Times New Roman"/>
                <w:sz w:val="24"/>
                <w:szCs w:val="24"/>
              </w:rPr>
            </w:pPr>
            <w:r w:rsidRPr="00390689">
              <w:rPr>
                <w:rFonts w:ascii="Times New Roman" w:eastAsia="Times New Roman" w:hAnsi="Times New Roman" w:cs="Times New Roman"/>
                <w:color w:val="EEBB41"/>
                <w:sz w:val="24"/>
                <w:szCs w:val="24"/>
              </w:rPr>
              <w:t>:</w:t>
            </w:r>
            <w:r w:rsidRPr="00390689">
              <w:rPr>
                <w:rFonts w:ascii="Times New Roman" w:eastAsia="Times New Roman" w:hAnsi="Times New Roman" w:cs="Times New Roman"/>
                <w:sz w:val="24"/>
                <w:szCs w:val="24"/>
              </w:rPr>
              <w:t> </w:t>
            </w:r>
            <w:r w:rsidRPr="00390689">
              <w:rPr>
                <w:rFonts w:ascii="Times New Roman" w:eastAsia="Times New Roman" w:hAnsi="Times New Roman" w:cs="Times New Roman"/>
                <w:sz w:val="24"/>
                <w:szCs w:val="24"/>
                <w:rtl/>
              </w:rPr>
              <w:t>درر الفوائد</w:t>
            </w:r>
            <w:r w:rsidRPr="00390689">
              <w:rPr>
                <w:rFonts w:ascii="Times New Roman" w:eastAsia="Times New Roman" w:hAnsi="Times New Roman" w:cs="Times New Roman"/>
                <w:color w:val="EEBB41"/>
                <w:sz w:val="24"/>
                <w:szCs w:val="24"/>
              </w:rPr>
              <w:t> </w:t>
            </w:r>
            <w:r>
              <w:rPr>
                <w:rFonts w:ascii="Times New Roman" w:eastAsia="Times New Roman" w:hAnsi="Times New Roman" w:cs="Times New Roman" w:hint="cs"/>
                <w:color w:val="EEBB41"/>
                <w:sz w:val="24"/>
                <w:szCs w:val="24"/>
                <w:rtl/>
              </w:rPr>
              <w:t>:</w:t>
            </w:r>
            <w:r w:rsidRPr="00390689">
              <w:rPr>
                <w:rFonts w:ascii="Times New Roman" w:eastAsia="Times New Roman" w:hAnsi="Times New Roman" w:cs="Times New Roman"/>
                <w:sz w:val="24"/>
                <w:szCs w:val="24"/>
              </w:rPr>
              <w:t> </w:t>
            </w:r>
            <w:hyperlink r:id="rId4" w:history="1">
              <w:r w:rsidRPr="00390689">
                <w:rPr>
                  <w:rFonts w:ascii="Times New Roman" w:eastAsia="Times New Roman" w:hAnsi="Times New Roman" w:cs="Times New Roman"/>
                  <w:color w:val="0000FF"/>
                  <w:sz w:val="24"/>
                  <w:szCs w:val="24"/>
                  <w:u w:val="single"/>
                  <w:rtl/>
                </w:rPr>
                <w:t>الحائري اليزدي، الشيخ عبد الكريم</w:t>
              </w:r>
            </w:hyperlink>
            <w:r w:rsidRPr="00390689">
              <w:rPr>
                <w:rFonts w:ascii="Times New Roman" w:eastAsia="Times New Roman" w:hAnsi="Times New Roman" w:cs="Times New Roman"/>
                <w:sz w:val="24"/>
                <w:szCs w:val="24"/>
              </w:rPr>
              <w:t xml:space="preserve"> </w:t>
            </w:r>
            <w:r w:rsidRPr="00390689">
              <w:rPr>
                <w:rFonts w:ascii="Times New Roman" w:eastAsia="Times New Roman" w:hAnsi="Times New Roman" w:cs="Times New Roman"/>
                <w:color w:val="EEBB41"/>
                <w:sz w:val="24"/>
                <w:szCs w:val="24"/>
              </w:rPr>
              <w:t>   </w:t>
            </w:r>
            <w:r w:rsidRPr="00390689">
              <w:rPr>
                <w:rFonts w:ascii="Times New Roman" w:eastAsia="Times New Roman" w:hAnsi="Times New Roman" w:cs="Times New Roman"/>
                <w:color w:val="EEBB41"/>
                <w:sz w:val="24"/>
                <w:szCs w:val="24"/>
                <w:rtl/>
              </w:rPr>
              <w:t>جلد</w:t>
            </w:r>
            <w:r w:rsidRPr="00390689">
              <w:rPr>
                <w:rFonts w:ascii="Times New Roman" w:eastAsia="Times New Roman" w:hAnsi="Times New Roman" w:cs="Times New Roman"/>
                <w:color w:val="EEBB41"/>
                <w:sz w:val="24"/>
                <w:szCs w:val="24"/>
              </w:rPr>
              <w:t xml:space="preserve"> :</w:t>
            </w:r>
            <w:r w:rsidRPr="00390689">
              <w:rPr>
                <w:rFonts w:ascii="Times New Roman" w:eastAsia="Times New Roman" w:hAnsi="Times New Roman" w:cs="Times New Roman"/>
                <w:sz w:val="24"/>
                <w:szCs w:val="24"/>
              </w:rPr>
              <w:t xml:space="preserve"> 2  </w:t>
            </w:r>
            <w:r w:rsidRPr="00390689">
              <w:rPr>
                <w:rFonts w:ascii="Times New Roman" w:eastAsia="Times New Roman" w:hAnsi="Times New Roman" w:cs="Times New Roman"/>
                <w:color w:val="EEBB41"/>
                <w:sz w:val="24"/>
                <w:szCs w:val="24"/>
                <w:rtl/>
              </w:rPr>
              <w:t>صفحه</w:t>
            </w:r>
            <w:r w:rsidRPr="00390689">
              <w:rPr>
                <w:rFonts w:ascii="Times New Roman" w:eastAsia="Times New Roman" w:hAnsi="Times New Roman" w:cs="Times New Roman"/>
                <w:color w:val="EEBB41"/>
                <w:sz w:val="24"/>
                <w:szCs w:val="24"/>
              </w:rPr>
              <w:t xml:space="preserve"> :</w:t>
            </w:r>
            <w:r w:rsidRPr="00390689">
              <w:rPr>
                <w:rFonts w:ascii="Times New Roman" w:eastAsia="Times New Roman" w:hAnsi="Times New Roman" w:cs="Times New Roman"/>
                <w:sz w:val="24"/>
                <w:szCs w:val="24"/>
              </w:rPr>
              <w:t xml:space="preserve"> 237 </w:t>
            </w:r>
          </w:p>
        </w:tc>
      </w:tr>
      <w:tr w:rsidR="00390689" w:rsidRPr="00390689" w:rsidTr="00390689">
        <w:trPr>
          <w:tblCellSpacing w:w="0" w:type="dxa"/>
          <w:jc w:val="center"/>
        </w:trPr>
        <w:tc>
          <w:tcPr>
            <w:tcW w:w="0" w:type="auto"/>
            <w:vAlign w:val="center"/>
            <w:hideMark/>
          </w:tcPr>
          <w:p w:rsidR="00390689" w:rsidRPr="00390689" w:rsidRDefault="00390689" w:rsidP="001D7AB3">
            <w:pPr>
              <w:bidi/>
              <w:spacing w:after="0" w:line="240" w:lineRule="auto"/>
              <w:rPr>
                <w:rFonts w:ascii="Times New Roman" w:eastAsia="Times New Roman" w:hAnsi="Times New Roman" w:cs="Times New Roman"/>
                <w:sz w:val="24"/>
                <w:szCs w:val="24"/>
              </w:rPr>
            </w:pPr>
            <w:r w:rsidRPr="00390689">
              <w:rPr>
                <w:rFonts w:ascii="Times New Roman" w:eastAsia="Times New Roman" w:hAnsi="Times New Roman" w:cs="Times New Roman"/>
                <w:sz w:val="24"/>
                <w:szCs w:val="24"/>
                <w:rtl/>
              </w:rPr>
              <w:t xml:space="preserve">الكلام في أصالة الصحة في فعل الغير و بيان مدركها و قد استدل عليها بالأدلة الأربعة اما الكتاب فمنه آيات منها قوله تعالى و </w:t>
            </w:r>
            <w:r w:rsidRPr="00390689">
              <w:rPr>
                <w:rFonts w:ascii="Times New Roman" w:eastAsia="Times New Roman" w:hAnsi="Times New Roman" w:cs="Times New Roman"/>
                <w:sz w:val="24"/>
                <w:szCs w:val="24"/>
                <w:highlight w:val="yellow"/>
                <w:rtl/>
              </w:rPr>
              <w:t>قولوا للناس حسناً</w:t>
            </w:r>
            <w:r w:rsidRPr="00390689">
              <w:rPr>
                <w:rFonts w:ascii="Times New Roman" w:eastAsia="Times New Roman" w:hAnsi="Times New Roman" w:cs="Times New Roman"/>
                <w:sz w:val="24"/>
                <w:szCs w:val="24"/>
                <w:rtl/>
              </w:rPr>
              <w:t xml:space="preserve"> و مبنى الاستدلال على ان المراد من القول هو الظن و الاعتقاد و وجه الدلالة على هذا ان التكليف المتعلق بالاعتقاد لكونه امرا غير اختياري راجع إلى ترتيب الأثر فيجب على المكلفين ان يعاملوا مع الناس في أفعالهم معاملة الفعل الصحيح (لا يقال) تحصيل الاعتقاد امر اختياري إذا كانت مقدماته اختيارية (لأنا نقول) نعم قد يكون كذلك و قد يحصل قهراً بل في غالب الأحوال يكون كذلك فلا يمكن جعله موضوعاً للإلزام بنحو الإطلاق و منها قوله تعالى فاجتنبوا كثيراً من الظن ان بعض الظن إثم تقريب الاستدلال ان ظن الخير ليس إثماً قطعاً فالظن الّذي يكون إثما و منهياً عنه هو ظن السوء و النهي عنه راجع في الحقيقة إلى النهي عن ترتيب الأثر السيئ حين الظن به لما مضى من عدم قابلية الظن للإلزام فيجب ترتيب آثار الحسن و الصحة لعدم الواسطة و منها قوله تعالى أوفوا بالعقود بناء على ان الخارج من عمومه ليس الا ما علم فساده لأنه المتيقن</w:t>
            </w:r>
            <w:r w:rsidRPr="00390689">
              <w:rPr>
                <w:rFonts w:ascii="Times New Roman" w:eastAsia="Times New Roman" w:hAnsi="Times New Roman" w:cs="Times New Roman"/>
                <w:sz w:val="24"/>
                <w:szCs w:val="24"/>
              </w:rPr>
              <w:t xml:space="preserve">. </w:t>
            </w:r>
          </w:p>
        </w:tc>
      </w:tr>
    </w:tbl>
    <w:p w:rsidR="00390689" w:rsidRPr="00DE5FD4" w:rsidRDefault="00390689" w:rsidP="001D7AB3">
      <w:pPr>
        <w:bidi/>
        <w:spacing w:after="0" w:line="240" w:lineRule="auto"/>
        <w:rPr>
          <w:rFonts w:ascii="Times New Roman" w:eastAsia="Times New Roman" w:hAnsi="Times New Roman" w:cs="Times New Roman"/>
          <w:sz w:val="24"/>
          <w:szCs w:val="24"/>
        </w:rPr>
      </w:pPr>
    </w:p>
    <w:p w:rsidR="00EE1800" w:rsidRDefault="00EE1800" w:rsidP="001D7AB3">
      <w:pPr>
        <w:pStyle w:val="FootnoteText"/>
        <w:bidi/>
        <w:rPr>
          <w:rtl/>
          <w:lang w:bidi="fa-IR"/>
        </w:rPr>
      </w:pPr>
    </w:p>
  </w:footnote>
  <w:footnote w:id="10">
    <w:p w:rsidR="00033A7A" w:rsidRPr="00390689" w:rsidRDefault="00033A7A" w:rsidP="001D7AB3">
      <w:pPr>
        <w:pStyle w:val="FootnoteText"/>
        <w:bidi/>
      </w:pPr>
      <w:r w:rsidRPr="00390689">
        <w:rPr>
          <w:rStyle w:val="FootnoteReference"/>
        </w:rPr>
        <w:footnoteRef/>
      </w:r>
      <w:r w:rsidRPr="00390689">
        <w:t xml:space="preserve"> </w:t>
      </w:r>
      <w:r w:rsidRPr="00390689">
        <w:rPr>
          <w:rFonts w:ascii="Traditional Arabic" w:hAnsi="Traditional Arabic" w:cs="Traditional Arabic"/>
          <w:color w:val="808080"/>
          <w:sz w:val="30"/>
          <w:szCs w:val="30"/>
          <w:rtl/>
        </w:rPr>
        <w:t>الحجرات : 12</w:t>
      </w:r>
      <w:r w:rsidR="00390689">
        <w:rPr>
          <w:rStyle w:val="footnotes"/>
          <w:rFonts w:hint="cs"/>
          <w:rtl/>
        </w:rPr>
        <w:t>ا</w:t>
      </w:r>
      <w:r w:rsidR="00390689" w:rsidRPr="00390689">
        <w:rPr>
          <w:rtl/>
        </w:rPr>
        <w:t xml:space="preserve">لحسن بن علي بن شعبة في (تحف العقول) عن النبي صلى الله عليه وآله قال: إذا تطيرت فامض، وإذا ظننت فلا </w:t>
      </w:r>
      <w:r w:rsidR="00390689" w:rsidRPr="00390689">
        <w:rPr>
          <w:rStyle w:val="hilight"/>
          <w:rtl/>
        </w:rPr>
        <w:t>تقض</w:t>
      </w:r>
      <w:r w:rsidR="00390689" w:rsidRPr="00390689">
        <w:t>.</w:t>
      </w:r>
      <w:bookmarkStart w:id="27" w:name="_ftnref5"/>
      <w:r w:rsidR="00390689" w:rsidRPr="00390689">
        <w:t xml:space="preserve"> </w:t>
      </w:r>
      <w:hyperlink r:id="rId5" w:anchor="_ftn5" w:tooltip="5" w:history="1">
        <w:r w:rsidR="00390689" w:rsidRPr="00390689">
          <w:rPr>
            <w:rStyle w:val="Hyperlink"/>
            <w:u w:val="none"/>
          </w:rPr>
          <w:t>[5]</w:t>
        </w:r>
      </w:hyperlink>
      <w:bookmarkEnd w:id="27"/>
      <w:r w:rsidR="00390689" w:rsidRPr="00390689">
        <w:t xml:space="preserve"> </w:t>
      </w:r>
      <w:r w:rsidR="00390689" w:rsidRPr="00390689">
        <w:rPr>
          <w:rtl/>
        </w:rPr>
        <w:t>تحف العقول ص 50 ط 2، وفى ذيله: وإذا حسدت فلا تبغى</w:t>
      </w:r>
      <w:r w:rsidR="00390689">
        <w:rPr>
          <w:rFonts w:hint="cs"/>
          <w:rtl/>
        </w:rPr>
        <w:t xml:space="preserve"> -</w:t>
      </w:r>
      <w:hyperlink r:id="rId6" w:tgtFrame="_blank" w:tooltip="حرعاملی، محمد بن حسن، وسائل الشیعه، ج8، ص263." w:history="1">
        <w:r w:rsidR="00390689" w:rsidRPr="00390689">
          <w:rPr>
            <w:rStyle w:val="Hyperlink"/>
            <w:u w:val="none"/>
            <w:rtl/>
          </w:rPr>
          <w:t>حرعاملی، محمد بن حسن، وسائل الشیعه، ج</w:t>
        </w:r>
        <w:r w:rsidR="00390689" w:rsidRPr="00390689">
          <w:rPr>
            <w:rStyle w:val="Hyperlink"/>
            <w:u w:val="none"/>
            <w:rtl/>
            <w:lang w:bidi="fa-IR"/>
          </w:rPr>
          <w:t>۸</w:t>
        </w:r>
        <w:r w:rsidR="00390689" w:rsidRPr="00390689">
          <w:rPr>
            <w:rStyle w:val="Hyperlink"/>
            <w:u w:val="none"/>
            <w:rtl/>
          </w:rPr>
          <w:t>، ص</w:t>
        </w:r>
        <w:r w:rsidR="00390689" w:rsidRPr="00390689">
          <w:rPr>
            <w:rStyle w:val="Hyperlink"/>
            <w:u w:val="none"/>
            <w:rtl/>
            <w:lang w:bidi="fa-IR"/>
          </w:rPr>
          <w:t>۲۶۳</w:t>
        </w:r>
      </w:hyperlink>
      <w:r w:rsidR="00390689" w:rsidRPr="00390689">
        <w:rPr>
          <w:rStyle w:val="outlink"/>
        </w:rPr>
        <w:t>    </w:t>
      </w:r>
    </w:p>
  </w:footnote>
  <w:footnote w:id="11">
    <w:p w:rsidR="001D7AB3" w:rsidRDefault="001D7AB3" w:rsidP="001D7AB3">
      <w:pPr>
        <w:pStyle w:val="FootnoteText"/>
        <w:bidi/>
      </w:pPr>
      <w:r>
        <w:rPr>
          <w:rStyle w:val="FootnoteReference"/>
        </w:rPr>
        <w:footnoteRef/>
      </w:r>
      <w:r w:rsidRPr="001D7AB3">
        <w:rPr>
          <w:rFonts w:ascii="Traditional Arabic" w:hAnsi="Traditional Arabic" w:cs="Traditional Arabic"/>
          <w:b/>
          <w:bCs/>
          <w:sz w:val="30"/>
          <w:szCs w:val="30"/>
          <w:rtl/>
        </w:rPr>
        <w:t xml:space="preserve">التوبة : 61 </w:t>
      </w:r>
      <w:r>
        <w:t xml:space="preserve"> </w:t>
      </w:r>
    </w:p>
  </w:footnote>
  <w:footnote w:id="12">
    <w:p w:rsidR="007B27B4" w:rsidRPr="00A85C96" w:rsidRDefault="007B27B4" w:rsidP="007B27B4">
      <w:pPr>
        <w:bidi/>
        <w:rPr>
          <w:rFonts w:ascii="Times New Roman" w:eastAsia="Times New Roman" w:hAnsi="Times New Roman" w:cs="Times New Roman"/>
          <w:sz w:val="24"/>
          <w:szCs w:val="24"/>
          <w:rtl/>
        </w:rPr>
      </w:pPr>
      <w:r w:rsidRPr="00A85C96">
        <w:rPr>
          <w:rStyle w:val="FootnoteReference"/>
        </w:rPr>
        <w:footnoteRef/>
      </w:r>
      <w:r w:rsidRPr="00A85C96">
        <w:t xml:space="preserve"> </w:t>
      </w:r>
      <w:r w:rsidRPr="00A85C96">
        <w:rPr>
          <w:rFonts w:ascii="Times New Roman" w:eastAsia="Times New Roman" w:hAnsi="Times New Roman" w:cs="Times New Roman"/>
          <w:sz w:val="24"/>
          <w:szCs w:val="24"/>
          <w:rtl/>
        </w:rPr>
        <w:t xml:space="preserve">ابوعبدالله حسین بن مختار قلانسی کوفی، اهل </w:t>
      </w:r>
      <w:hyperlink r:id="rId7" w:tgtFrame="_blank" w:tooltip="کوفه" w:history="1">
        <w:r w:rsidRPr="00A85C96">
          <w:rPr>
            <w:rFonts w:ascii="Times New Roman" w:eastAsia="Times New Roman" w:hAnsi="Times New Roman" w:cs="Times New Roman"/>
            <w:sz w:val="24"/>
            <w:szCs w:val="24"/>
            <w:rtl/>
          </w:rPr>
          <w:t>کوفه</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و از موالی </w:t>
      </w:r>
      <w:hyperlink r:id="rId8" w:tooltip="بنی احمس (پیوندی وجود ندارد)" w:history="1">
        <w:r w:rsidRPr="00A85C96">
          <w:rPr>
            <w:rFonts w:ascii="Times New Roman" w:eastAsia="Times New Roman" w:hAnsi="Times New Roman" w:cs="Times New Roman"/>
            <w:sz w:val="24"/>
            <w:szCs w:val="24"/>
            <w:rtl/>
          </w:rPr>
          <w:t>بنی احمس</w:t>
        </w:r>
      </w:hyperlink>
      <w:r w:rsidRPr="00A85C96">
        <w:rPr>
          <w:rFonts w:ascii="Times New Roman" w:eastAsia="Times New Roman" w:hAnsi="Times New Roman" w:cs="Times New Roman"/>
          <w:sz w:val="24"/>
          <w:szCs w:val="24"/>
          <w:rtl/>
        </w:rPr>
        <w:t>، تیره‌ای از بجیله، و صحابی امام باقر، امام صادق</w:t>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و امام کاظم (علیهم‌السّلام) بود</w:t>
      </w:r>
      <w:r w:rsidRPr="00A85C96">
        <w:rPr>
          <w:rFonts w:ascii="Times New Roman" w:eastAsia="Times New Roman" w:hAnsi="Times New Roman" w:cs="Times New Roman"/>
          <w:sz w:val="24"/>
          <w:szCs w:val="24"/>
        </w:rPr>
        <w:t>.</w:t>
      </w:r>
      <w:r w:rsidRPr="00A85C96">
        <w:rPr>
          <w:rFonts w:ascii="Times New Roman" w:eastAsia="Times New Roman" w:hAnsi="Times New Roman" w:cs="Times New Roman"/>
          <w:sz w:val="24"/>
          <w:szCs w:val="24"/>
        </w:rPr>
        <w:br/>
      </w:r>
      <w:hyperlink r:id="rId9" w:tgtFrame="_blank" w:tooltip="شیخ مفید" w:history="1">
        <w:r w:rsidRPr="00A85C96">
          <w:rPr>
            <w:rFonts w:ascii="Times New Roman" w:eastAsia="Times New Roman" w:hAnsi="Times New Roman" w:cs="Times New Roman"/>
            <w:sz w:val="24"/>
            <w:szCs w:val="24"/>
            <w:rtl/>
          </w:rPr>
          <w:t>شیخ مفید</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نامش را در زمره صحابی خاص امام کاظم (علیه‌السّلام)، فردی مورد اعتماد، اهل علم، با ورع و فقیه ذکر کرده است، اما </w:t>
      </w:r>
      <w:hyperlink r:id="rId10" w:tgtFrame="_blank" w:tooltip="شیخ طوسی" w:history="1">
        <w:r w:rsidRPr="00A85C96">
          <w:rPr>
            <w:rFonts w:ascii="Times New Roman" w:eastAsia="Times New Roman" w:hAnsi="Times New Roman" w:cs="Times New Roman"/>
            <w:sz w:val="24"/>
            <w:szCs w:val="24"/>
            <w:rtl/>
          </w:rPr>
          <w:t>شیخ طوسی</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وی را واقفی دانستهو به همین‌سبب برخی او را از راویان ضعیف به شمار آورده‌اند</w:t>
      </w:r>
      <w:r w:rsidRPr="00A85C96">
        <w:rPr>
          <w:rFonts w:ascii="Times New Roman" w:eastAsia="Times New Roman" w:hAnsi="Times New Roman" w:cs="Times New Roman"/>
          <w:sz w:val="24"/>
          <w:szCs w:val="24"/>
          <w:vertAlign w:val="superscript"/>
        </w:rPr>
        <w:t>[</w:t>
      </w:r>
      <w:r w:rsidRPr="00A85C96">
        <w:rPr>
          <w:rFonts w:ascii="Times New Roman" w:eastAsia="Times New Roman" w:hAnsi="Times New Roman" w:cs="Times New Roman"/>
          <w:sz w:val="24"/>
          <w:szCs w:val="24"/>
          <w:vertAlign w:val="superscript"/>
          <w:rtl/>
          <w:lang w:bidi="fa-IR"/>
        </w:rPr>
        <w:t>۱۰</w:t>
      </w:r>
      <w:r w:rsidRPr="00A85C96">
        <w:rPr>
          <w:rFonts w:ascii="Times New Roman" w:eastAsia="Times New Roman" w:hAnsi="Times New Roman" w:cs="Times New Roman"/>
          <w:sz w:val="24"/>
          <w:szCs w:val="24"/>
          <w:vertAlign w:val="superscript"/>
        </w:rPr>
        <w:t>]</w:t>
      </w:r>
      <w:r w:rsidRPr="00A85C96">
        <w:rPr>
          <w:rFonts w:ascii="Times New Roman" w:eastAsia="Times New Roman" w:hAnsi="Times New Roman" w:cs="Times New Roman"/>
          <w:sz w:val="24"/>
          <w:szCs w:val="24"/>
          <w:rtl/>
        </w:rPr>
        <w:t>گروهی نیز واقفی بودنش را مردود دانسته و بر وثاقت او تاکید کرده‌اند</w:t>
      </w:r>
      <w:bookmarkStart w:id="28" w:name="foot-main11"/>
      <w:r w:rsidRPr="00A85C96">
        <w:rPr>
          <w:rFonts w:ascii="Times New Roman" w:eastAsia="Times New Roman" w:hAnsi="Times New Roman" w:cs="Times New Roman"/>
          <w:sz w:val="24"/>
          <w:szCs w:val="24"/>
          <w:vertAlign w:val="superscript"/>
        </w:rPr>
        <w:t>[</w:t>
      </w:r>
      <w:r w:rsidRPr="00A85C96">
        <w:rPr>
          <w:rFonts w:ascii="Times New Roman" w:eastAsia="Times New Roman" w:hAnsi="Times New Roman" w:cs="Times New Roman"/>
          <w:sz w:val="24"/>
          <w:szCs w:val="24"/>
          <w:vertAlign w:val="superscript"/>
          <w:rtl/>
          <w:lang w:bidi="fa-IR"/>
        </w:rPr>
        <w:t>۱</w:t>
      </w:r>
      <w:bookmarkEnd w:id="28"/>
    </w:p>
  </w:footnote>
  <w:footnote w:id="13">
    <w:p w:rsidR="007B27B4" w:rsidRPr="00A85C96" w:rsidRDefault="007B27B4" w:rsidP="007B27B4">
      <w:pPr>
        <w:pStyle w:val="NormalWeb"/>
        <w:bidi/>
        <w:rPr>
          <w:rFonts w:ascii="Traditional Arabic" w:cs="Traditional Arabic"/>
          <w:sz w:val="22"/>
          <w:szCs w:val="22"/>
          <w:rtl/>
          <w:lang w:bidi="fa-IR"/>
        </w:rPr>
      </w:pPr>
      <w:r w:rsidRPr="00A85C96">
        <w:rPr>
          <w:rStyle w:val="FootnoteReference"/>
          <w:sz w:val="22"/>
          <w:szCs w:val="22"/>
        </w:rPr>
        <w:footnoteRef/>
      </w:r>
      <w:r w:rsidRPr="00A85C96">
        <w:rPr>
          <w:sz w:val="22"/>
          <w:szCs w:val="22"/>
        </w:rPr>
        <w:t xml:space="preserve"> </w:t>
      </w:r>
      <w:r w:rsidRPr="00A85C96">
        <w:rPr>
          <w:rFonts w:ascii="Traditional Arabic" w:cs="Traditional Arabic" w:hint="cs"/>
          <w:sz w:val="22"/>
          <w:szCs w:val="22"/>
          <w:rtl/>
          <w:lang w:bidi="fa-IR"/>
        </w:rPr>
        <w:t>الكافي (ط - الإسلامية) / ج‏2 / 362 / باب التهمة و سوء الظن ..... ص : 361</w:t>
      </w:r>
    </w:p>
  </w:footnote>
  <w:footnote w:id="14">
    <w:p w:rsidR="007B27B4" w:rsidRPr="00A85C96" w:rsidRDefault="007B27B4" w:rsidP="007B27B4">
      <w:pPr>
        <w:pStyle w:val="FootnoteText"/>
        <w:bidi/>
        <w:rPr>
          <w:sz w:val="22"/>
          <w:szCs w:val="22"/>
        </w:rPr>
      </w:pPr>
      <w:r w:rsidRPr="00A85C96">
        <w:rPr>
          <w:rStyle w:val="FootnoteReference"/>
          <w:sz w:val="22"/>
          <w:szCs w:val="22"/>
        </w:rPr>
        <w:footnoteRef/>
      </w:r>
      <w:r w:rsidRPr="00A85C96">
        <w:rPr>
          <w:rFonts w:cs="Arial"/>
          <w:sz w:val="22"/>
          <w:szCs w:val="22"/>
          <w:rtl/>
        </w:rPr>
        <w:t>الكافي/2/247:  [3] عَنْهُ عَنْ أَبِيهِ عَمَّنْ حَدَّثَهُ عَنِ الْحُسَيْنِ بْنِ الْمُخْتَارِ عَنْ أَبِي عَبْدِ اللَّهِ ع قَالَ قَالَ أَمِيرُ الْمُؤْمِنِينَ ع فِي كَلَامٍ لَهُ ضَعْ أَمْرَ أَخِيكَ عَلَى أَحْسَنِهِ</w:t>
      </w:r>
      <w:r w:rsidRPr="00A85C96">
        <w:rPr>
          <w:sz w:val="22"/>
          <w:szCs w:val="22"/>
        </w:rPr>
        <w:t>...</w:t>
      </w:r>
    </w:p>
    <w:p w:rsidR="007B27B4" w:rsidRPr="00A85C96" w:rsidRDefault="007B27B4" w:rsidP="007B27B4">
      <w:pPr>
        <w:pStyle w:val="FootnoteText"/>
        <w:bidi/>
        <w:rPr>
          <w:sz w:val="22"/>
          <w:szCs w:val="22"/>
          <w:rtl/>
          <w:lang w:bidi="fa-IR"/>
        </w:rPr>
      </w:pPr>
      <w:r w:rsidRPr="00A85C96">
        <w:rPr>
          <w:rFonts w:cs="Arial"/>
          <w:sz w:val="22"/>
          <w:szCs w:val="22"/>
          <w:rtl/>
        </w:rPr>
        <w:t>الكافي 1/10</w:t>
      </w:r>
      <w:r w:rsidRPr="00A85C96">
        <w:rPr>
          <w:sz w:val="22"/>
          <w:szCs w:val="22"/>
        </w:rPr>
        <w:t>: [</w:t>
      </w:r>
      <w:r w:rsidRPr="00A85C96">
        <w:rPr>
          <w:rFonts w:cs="Arial"/>
          <w:sz w:val="22"/>
          <w:szCs w:val="22"/>
          <w:rtl/>
        </w:rPr>
        <w:t>3/1</w:t>
      </w:r>
      <w:r w:rsidRPr="00A85C96">
        <w:rPr>
          <w:sz w:val="22"/>
          <w:szCs w:val="22"/>
        </w:rPr>
        <w:t xml:space="preserve">]() </w:t>
      </w:r>
      <w:r w:rsidRPr="00A85C96">
        <w:rPr>
          <w:rFonts w:cs="Arial"/>
          <w:sz w:val="22"/>
          <w:szCs w:val="22"/>
          <w:rtl/>
        </w:rPr>
        <w:t>عدة من أصحابنا[تعليق‏] عن أحمد بن محمد بن خالد[ضمير] عن أبيه عن من حدثه عن الحسين بن المختار عن أبي عبد الله ع قال قال أمير المؤمنين ع</w:t>
      </w:r>
    </w:p>
  </w:footnote>
  <w:footnote w:id="15">
    <w:p w:rsidR="007B27B4" w:rsidRPr="00A85C96" w:rsidRDefault="007B27B4" w:rsidP="007B27B4">
      <w:pPr>
        <w:bidi/>
        <w:spacing w:after="240"/>
        <w:rPr>
          <w:rFonts w:ascii="Times New Roman" w:eastAsia="Times New Roman" w:hAnsi="Times New Roman" w:cs="Times New Roman"/>
          <w:sz w:val="21"/>
          <w:szCs w:val="21"/>
        </w:rPr>
      </w:pPr>
      <w:r w:rsidRPr="00A85C96">
        <w:rPr>
          <w:rStyle w:val="FootnoteReference"/>
        </w:rPr>
        <w:footnoteRef/>
      </w:r>
      <w:r w:rsidRPr="00A85C96">
        <w:t xml:space="preserve"> </w:t>
      </w:r>
      <w:r w:rsidRPr="00A85C96">
        <w:rPr>
          <w:rtl/>
        </w:rPr>
        <w:t xml:space="preserve">شهرت، فراوانی </w:t>
      </w:r>
      <w:hyperlink r:id="rId11" w:tooltip="راوایان (پیوندی وجود ندارد)" w:history="1">
        <w:r w:rsidRPr="00A85C96">
          <w:rPr>
            <w:rStyle w:val="Hyperlink"/>
            <w:rtl/>
          </w:rPr>
          <w:t>راوایان</w:t>
        </w:r>
      </w:hyperlink>
      <w:r w:rsidRPr="00A85C96">
        <w:t xml:space="preserve"> </w:t>
      </w:r>
      <w:r w:rsidRPr="00A85C96">
        <w:rPr>
          <w:rtl/>
        </w:rPr>
        <w:t xml:space="preserve">یک </w:t>
      </w:r>
      <w:hyperlink r:id="rId12" w:tgtFrame="_blank" w:tooltip="حدیث" w:history="1">
        <w:r w:rsidRPr="00A85C96">
          <w:rPr>
            <w:rStyle w:val="Hyperlink"/>
            <w:rtl/>
          </w:rPr>
          <w:t>حدیث</w:t>
        </w:r>
      </w:hyperlink>
      <w:r w:rsidRPr="00A85C96">
        <w:rPr>
          <w:rtl/>
        </w:rPr>
        <w:t xml:space="preserve">، یا اشتهار یک </w:t>
      </w:r>
      <w:hyperlink r:id="rId13" w:tgtFrame="_blank" w:tooltip="فتوا" w:history="1">
        <w:r w:rsidRPr="00A85C96">
          <w:rPr>
            <w:rStyle w:val="Hyperlink"/>
            <w:rtl/>
          </w:rPr>
          <w:t>فتوا</w:t>
        </w:r>
      </w:hyperlink>
      <w:r w:rsidRPr="00A85C96">
        <w:t xml:space="preserve"> </w:t>
      </w:r>
      <w:r w:rsidRPr="00A85C96">
        <w:rPr>
          <w:rtl/>
        </w:rPr>
        <w:t xml:space="preserve">یا رواج یک </w:t>
      </w:r>
      <w:hyperlink r:id="rId14" w:tgtFrame="_blank" w:tooltip="عمل" w:history="1">
        <w:r w:rsidRPr="00A85C96">
          <w:rPr>
            <w:rStyle w:val="Hyperlink"/>
            <w:rtl/>
          </w:rPr>
          <w:t>عمل</w:t>
        </w:r>
      </w:hyperlink>
      <w:r w:rsidRPr="00A85C96">
        <w:t xml:space="preserve"> </w:t>
      </w:r>
      <w:r w:rsidRPr="00A85C96">
        <w:rPr>
          <w:rtl/>
        </w:rPr>
        <w:t>است</w:t>
      </w:r>
      <w:r w:rsidRPr="00A85C96">
        <w:t>.</w:t>
      </w:r>
      <w:r w:rsidRPr="00A85C96">
        <w:rPr>
          <w:rFonts w:ascii="Times New Roman" w:eastAsia="Times New Roman" w:hAnsi="Times New Roman" w:cs="Times New Roman"/>
          <w:sz w:val="24"/>
          <w:szCs w:val="24"/>
          <w:rtl/>
        </w:rPr>
        <w:t xml:space="preserve"> شهرت، در </w:t>
      </w:r>
      <w:hyperlink r:id="rId15" w:tgtFrame="_blank" w:tooltip="لغت" w:history="1">
        <w:r w:rsidRPr="00A85C96">
          <w:rPr>
            <w:rFonts w:ascii="Times New Roman" w:eastAsia="Times New Roman" w:hAnsi="Times New Roman" w:cs="Times New Roman"/>
            <w:sz w:val="24"/>
            <w:szCs w:val="24"/>
            <w:rtl/>
          </w:rPr>
          <w:t>لغت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به معنای شایع بودن، رواج داشتن و وضوح می‌آید و در اصطلاح </w:t>
      </w:r>
      <w:hyperlink r:id="rId16" w:tgtFrame="_blank" w:tooltip="اصولیون" w:history="1">
        <w:r w:rsidRPr="00A85C96">
          <w:rPr>
            <w:rFonts w:ascii="Times New Roman" w:eastAsia="Times New Roman" w:hAnsi="Times New Roman" w:cs="Times New Roman"/>
            <w:sz w:val="24"/>
            <w:szCs w:val="24"/>
            <w:rtl/>
          </w:rPr>
          <w:t>علمای اصول</w:t>
        </w:r>
      </w:hyperlink>
      <w:r w:rsidRPr="00A85C96">
        <w:rPr>
          <w:rFonts w:ascii="Times New Roman" w:eastAsia="Times New Roman" w:hAnsi="Times New Roman" w:cs="Times New Roman"/>
          <w:sz w:val="24"/>
          <w:szCs w:val="24"/>
          <w:rtl/>
        </w:rPr>
        <w:t xml:space="preserve">، گاهی مراد از آن، فراوانی تعداد راویان یک </w:t>
      </w:r>
      <w:hyperlink r:id="rId17" w:tgtFrame="_blank" w:tooltip="حدیث" w:history="1">
        <w:r w:rsidRPr="00A85C96">
          <w:rPr>
            <w:rFonts w:ascii="Times New Roman" w:eastAsia="Times New Roman" w:hAnsi="Times New Roman" w:cs="Times New Roman"/>
            <w:sz w:val="24"/>
            <w:szCs w:val="24"/>
            <w:rtl/>
          </w:rPr>
          <w:t>حدیث</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است به اندازه‌ای که به </w:t>
      </w:r>
      <w:hyperlink r:id="rId18" w:tgtFrame="_blank" w:tooltip="حد تواتر" w:history="1">
        <w:r w:rsidRPr="00A85C96">
          <w:rPr>
            <w:rFonts w:ascii="Times New Roman" w:eastAsia="Times New Roman" w:hAnsi="Times New Roman" w:cs="Times New Roman"/>
            <w:sz w:val="24"/>
            <w:szCs w:val="24"/>
            <w:rtl/>
          </w:rPr>
          <w:t>حد تواتر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نرسد، و گاهی مراد از آن، رواج و اشتهار یک </w:t>
      </w:r>
      <w:hyperlink r:id="rId19" w:tgtFrame="_blank" w:tooltip="فتوا" w:history="1">
        <w:r w:rsidRPr="00A85C96">
          <w:rPr>
            <w:rFonts w:ascii="Times New Roman" w:eastAsia="Times New Roman" w:hAnsi="Times New Roman" w:cs="Times New Roman"/>
            <w:sz w:val="24"/>
            <w:szCs w:val="24"/>
            <w:rtl/>
          </w:rPr>
          <w:t>فتوا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میان </w:t>
      </w:r>
      <w:hyperlink r:id="rId20" w:tgtFrame="_blank" w:tooltip="فقها" w:history="1">
        <w:r w:rsidRPr="00A85C96">
          <w:rPr>
            <w:rFonts w:ascii="Times New Roman" w:eastAsia="Times New Roman" w:hAnsi="Times New Roman" w:cs="Times New Roman"/>
            <w:sz w:val="24"/>
            <w:szCs w:val="24"/>
            <w:rtl/>
          </w:rPr>
          <w:t>فقها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است، در صورتی که به حد </w:t>
      </w:r>
      <w:hyperlink r:id="rId21" w:tgtFrame="_blank" w:tooltip="اجماع" w:history="1">
        <w:r w:rsidRPr="00A85C96">
          <w:rPr>
            <w:rFonts w:ascii="Times New Roman" w:eastAsia="Times New Roman" w:hAnsi="Times New Roman" w:cs="Times New Roman"/>
            <w:sz w:val="24"/>
            <w:szCs w:val="24"/>
            <w:rtl/>
          </w:rPr>
          <w:t>اجماع</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نرسد</w:t>
      </w:r>
      <w:r w:rsidRPr="00A85C96">
        <w:rPr>
          <w:rFonts w:ascii="Times New Roman" w:eastAsia="Times New Roman" w:hAnsi="Times New Roman" w:cs="Times New Roman"/>
          <w:sz w:val="24"/>
          <w:szCs w:val="24"/>
        </w:rPr>
        <w:t>.</w:t>
      </w:r>
    </w:p>
    <w:p w:rsidR="007B27B4" w:rsidRPr="00A85C96" w:rsidRDefault="007B27B4" w:rsidP="007B27B4">
      <w:pPr>
        <w:bidi/>
        <w:spacing w:after="240" w:line="240" w:lineRule="auto"/>
        <w:rPr>
          <w:rFonts w:ascii="Times New Roman" w:eastAsia="Times New Roman" w:hAnsi="Times New Roman" w:cs="Times New Roman"/>
          <w:sz w:val="21"/>
          <w:szCs w:val="21"/>
        </w:rPr>
      </w:pPr>
      <w:r w:rsidRPr="00A85C96">
        <w:rPr>
          <w:rFonts w:ascii="Times New Roman" w:eastAsia="Times New Roman" w:hAnsi="Times New Roman" w:cs="Times New Roman"/>
          <w:sz w:val="24"/>
          <w:szCs w:val="24"/>
          <w:rtl/>
        </w:rPr>
        <w:t xml:space="preserve">از شهرت در </w:t>
      </w:r>
      <w:hyperlink r:id="rId22" w:tgtFrame="_blank" w:tooltip="اصول فقه" w:history="1">
        <w:r w:rsidRPr="00A85C96">
          <w:rPr>
            <w:rFonts w:ascii="Times New Roman" w:eastAsia="Times New Roman" w:hAnsi="Times New Roman" w:cs="Times New Roman"/>
            <w:sz w:val="24"/>
            <w:szCs w:val="24"/>
            <w:rtl/>
          </w:rPr>
          <w:t>اصول فقه</w:t>
        </w:r>
      </w:hyperlink>
      <w:r w:rsidRPr="00A85C96">
        <w:rPr>
          <w:rFonts w:ascii="Times New Roman" w:eastAsia="Times New Roman" w:hAnsi="Times New Roman" w:cs="Times New Roman"/>
          <w:sz w:val="24"/>
          <w:szCs w:val="24"/>
          <w:rtl/>
        </w:rPr>
        <w:t xml:space="preserve">، مبحث </w:t>
      </w:r>
      <w:hyperlink r:id="rId23" w:tgtFrame="_blank" w:tooltip="حجت" w:history="1">
        <w:r w:rsidRPr="00A85C96">
          <w:rPr>
            <w:rFonts w:ascii="Times New Roman" w:eastAsia="Times New Roman" w:hAnsi="Times New Roman" w:cs="Times New Roman"/>
            <w:sz w:val="24"/>
            <w:szCs w:val="24"/>
            <w:rtl/>
          </w:rPr>
          <w:t>حجت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سخن رفته اس</w:t>
      </w:r>
      <w:r w:rsidRPr="00A85C96">
        <w:rPr>
          <w:rFonts w:ascii="Times New Roman" w:eastAsia="Times New Roman" w:hAnsi="Times New Roman" w:cs="Times New Roman" w:hint="cs"/>
          <w:sz w:val="24"/>
          <w:szCs w:val="24"/>
          <w:rtl/>
        </w:rPr>
        <w:t>ت</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شهرت سه گونه است</w:t>
      </w:r>
      <w:r w:rsidRPr="00A85C96">
        <w:rPr>
          <w:rFonts w:ascii="Times New Roman" w:eastAsia="Times New Roman" w:hAnsi="Times New Roman" w:cs="Times New Roman"/>
          <w:sz w:val="24"/>
          <w:szCs w:val="24"/>
        </w:rPr>
        <w:t xml:space="preserve">: </w:t>
      </w:r>
      <w:hyperlink r:id="rId24" w:tgtFrame="_blank" w:tooltip="شهرت فتوایی" w:history="1">
        <w:r w:rsidRPr="00A85C96">
          <w:rPr>
            <w:rFonts w:ascii="Times New Roman" w:eastAsia="Times New Roman" w:hAnsi="Times New Roman" w:cs="Times New Roman"/>
            <w:sz w:val="24"/>
            <w:szCs w:val="24"/>
            <w:rtl/>
          </w:rPr>
          <w:t>فتوایی</w:t>
        </w:r>
      </w:hyperlink>
      <w:r w:rsidRPr="00A85C96">
        <w:rPr>
          <w:rFonts w:ascii="Times New Roman" w:eastAsia="Times New Roman" w:hAnsi="Times New Roman" w:cs="Times New Roman"/>
          <w:sz w:val="24"/>
          <w:szCs w:val="24"/>
          <w:rtl/>
        </w:rPr>
        <w:t xml:space="preserve">؛ </w:t>
      </w:r>
      <w:hyperlink r:id="rId25" w:tgtFrame="_blank" w:tooltip="شهرت روایی" w:history="1">
        <w:r w:rsidRPr="00A85C96">
          <w:rPr>
            <w:rFonts w:ascii="Times New Roman" w:eastAsia="Times New Roman" w:hAnsi="Times New Roman" w:cs="Times New Roman"/>
            <w:sz w:val="24"/>
            <w:szCs w:val="24"/>
            <w:rtl/>
          </w:rPr>
          <w:t>روایی</w:t>
        </w:r>
      </w:hyperlink>
      <w:r w:rsidRPr="00A85C96">
        <w:rPr>
          <w:rFonts w:ascii="Times New Roman" w:eastAsia="Times New Roman" w:hAnsi="Times New Roman" w:cs="Times New Roman"/>
          <w:sz w:val="24"/>
          <w:szCs w:val="24"/>
          <w:rtl/>
        </w:rPr>
        <w:t xml:space="preserve">؛ </w:t>
      </w:r>
      <w:hyperlink r:id="rId26" w:tgtFrame="_blank" w:tooltip="شهرت عملی" w:history="1">
        <w:r w:rsidRPr="00A85C96">
          <w:rPr>
            <w:rFonts w:ascii="Times New Roman" w:eastAsia="Times New Roman" w:hAnsi="Times New Roman" w:cs="Times New Roman"/>
            <w:sz w:val="24"/>
            <w:szCs w:val="24"/>
            <w:rtl/>
          </w:rPr>
          <w:t>عملی</w:t>
        </w:r>
      </w:hyperlink>
      <w:r w:rsidRPr="00A85C96">
        <w:rPr>
          <w:rFonts w:ascii="Times New Roman" w:eastAsia="Times New Roman" w:hAnsi="Times New Roman" w:cs="Times New Roman"/>
          <w:sz w:val="24"/>
          <w:szCs w:val="24"/>
          <w:rtl/>
        </w:rPr>
        <w:t>، که توضیح هر یک در جای خود آمده است</w:t>
      </w:r>
      <w:r w:rsidRPr="00A85C96">
        <w:rPr>
          <w:rFonts w:ascii="Times New Roman" w:eastAsia="Times New Roman" w:hAnsi="Times New Roman" w:cs="Times New Roman"/>
          <w:sz w:val="24"/>
          <w:szCs w:val="24"/>
        </w:rPr>
        <w:t>.</w:t>
      </w:r>
    </w:p>
    <w:p w:rsidR="007B27B4" w:rsidRPr="00A85C96" w:rsidRDefault="007B27B4" w:rsidP="007B27B4">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lang w:bidi="fa-IR"/>
        </w:rPr>
        <w:t>۱</w:t>
      </w:r>
      <w:r w:rsidRPr="00A85C96">
        <w:rPr>
          <w:rFonts w:ascii="Times New Roman" w:eastAsia="Times New Roman" w:hAnsi="Times New Roman" w:cs="Times New Roman"/>
          <w:sz w:val="24"/>
          <w:szCs w:val="24"/>
        </w:rPr>
        <w:t xml:space="preserve">. </w:t>
      </w:r>
      <w:hyperlink r:id="rId27" w:tgtFrame="_blank" w:tooltip="شهرت روایی" w:history="1">
        <w:r w:rsidRPr="00A85C96">
          <w:rPr>
            <w:rFonts w:ascii="Times New Roman" w:eastAsia="Times New Roman" w:hAnsi="Times New Roman" w:cs="Times New Roman"/>
            <w:sz w:val="24"/>
            <w:szCs w:val="24"/>
            <w:rtl/>
          </w:rPr>
          <w:t>شهرت روایی</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يعنى نقل روايت توسط </w:t>
      </w:r>
      <w:hyperlink r:id="rId28" w:tgtFrame="_blank" w:tooltip="راویان" w:history="1">
        <w:r w:rsidRPr="00A85C96">
          <w:rPr>
            <w:rFonts w:ascii="Times New Roman" w:eastAsia="Times New Roman" w:hAnsi="Times New Roman" w:cs="Times New Roman"/>
            <w:sz w:val="24"/>
            <w:szCs w:val="24"/>
            <w:rtl/>
          </w:rPr>
          <w:t>راویان</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متعدد و بسيار که تعدادشان به حد </w:t>
      </w:r>
      <w:hyperlink r:id="rId29" w:tgtFrame="_blank" w:tooltip="تواتر" w:history="1">
        <w:r w:rsidRPr="00A85C96">
          <w:rPr>
            <w:rFonts w:ascii="Times New Roman" w:eastAsia="Times New Roman" w:hAnsi="Times New Roman" w:cs="Times New Roman"/>
            <w:sz w:val="24"/>
            <w:szCs w:val="24"/>
            <w:rtl/>
          </w:rPr>
          <w:t>تواتر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نرسيده است. به چنين روايتى </w:t>
      </w:r>
      <w:hyperlink r:id="rId30" w:tgtFrame="_blank" w:tooltip="حدیث مشهور" w:history="1">
        <w:r w:rsidRPr="00A85C96">
          <w:rPr>
            <w:rFonts w:ascii="Times New Roman" w:eastAsia="Times New Roman" w:hAnsi="Times New Roman" w:cs="Times New Roman"/>
            <w:sz w:val="24"/>
            <w:szCs w:val="24"/>
            <w:rtl/>
          </w:rPr>
          <w:t>حدیث مشهور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گويند. مقابل آن، </w:t>
      </w:r>
      <w:hyperlink r:id="rId31" w:tgtFrame="_blank" w:tooltip="حدیث شاذ" w:history="1">
        <w:r w:rsidRPr="00A85C96">
          <w:rPr>
            <w:rFonts w:ascii="Times New Roman" w:eastAsia="Times New Roman" w:hAnsi="Times New Roman" w:cs="Times New Roman"/>
            <w:sz w:val="24"/>
            <w:szCs w:val="24"/>
            <w:rtl/>
          </w:rPr>
          <w:t>حدیث شاذ</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قرار دارد</w:t>
      </w:r>
      <w:r w:rsidRPr="00A85C96">
        <w:rPr>
          <w:rFonts w:ascii="Times New Roman" w:eastAsia="Times New Roman" w:hAnsi="Times New Roman" w:cs="Times New Roman"/>
          <w:sz w:val="24"/>
          <w:szCs w:val="24"/>
        </w:rPr>
        <w:t xml:space="preserve">. </w:t>
      </w:r>
    </w:p>
    <w:p w:rsidR="007B27B4" w:rsidRPr="00A85C96" w:rsidRDefault="007B27B4" w:rsidP="007B27B4">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tl/>
        </w:rPr>
        <w:t xml:space="preserve">شهرت روايى از اسباب حصول اطمينان به صدور </w:t>
      </w:r>
      <w:hyperlink r:id="rId32" w:tgtFrame="_blank" w:tooltip="روایت" w:history="1">
        <w:r w:rsidRPr="00A85C96">
          <w:rPr>
            <w:rFonts w:ascii="Times New Roman" w:eastAsia="Times New Roman" w:hAnsi="Times New Roman" w:cs="Times New Roman"/>
            <w:sz w:val="24"/>
            <w:szCs w:val="24"/>
            <w:rtl/>
          </w:rPr>
          <w:t>روایت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از </w:t>
      </w:r>
      <w:hyperlink r:id="rId33" w:tgtFrame="_blank" w:tooltip="معصوم" w:history="1">
        <w:r w:rsidRPr="00A85C96">
          <w:rPr>
            <w:rFonts w:ascii="Times New Roman" w:eastAsia="Times New Roman" w:hAnsi="Times New Roman" w:cs="Times New Roman"/>
            <w:sz w:val="24"/>
            <w:szCs w:val="24"/>
            <w:rtl/>
          </w:rPr>
          <w:t>معصوم</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عليه السلام است. از‌اين‌رو، شهرت روايى جبران کننده </w:t>
      </w:r>
      <w:hyperlink r:id="rId34" w:tgtFrame="_blank" w:tooltip="ضعف سند" w:history="1">
        <w:r w:rsidRPr="00A85C96">
          <w:rPr>
            <w:rFonts w:ascii="Times New Roman" w:eastAsia="Times New Roman" w:hAnsi="Times New Roman" w:cs="Times New Roman"/>
            <w:sz w:val="24"/>
            <w:szCs w:val="24"/>
            <w:rtl/>
          </w:rPr>
          <w:t>ضعف سند</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ى روايت بوده، آن را در رديف روايت قوى و معتبر قرار مى‌دهد</w:t>
      </w:r>
      <w:r w:rsidRPr="00A85C96">
        <w:rPr>
          <w:rFonts w:ascii="Times New Roman" w:eastAsia="Times New Roman" w:hAnsi="Times New Roman" w:cs="Times New Roman"/>
          <w:sz w:val="24"/>
          <w:szCs w:val="24"/>
        </w:rPr>
        <w:t xml:space="preserve">. </w:t>
      </w:r>
    </w:p>
    <w:p w:rsidR="007B27B4" w:rsidRPr="00A85C96" w:rsidRDefault="007B27B4" w:rsidP="007B27B4">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tl/>
        </w:rPr>
        <w:t xml:space="preserve">ضمن آنکه از اسباب ترجيح روايت نيز شمرده مى‌شود. بنابراين، در جايى که مضمون دو روايت با يکديگر متعارض است، چنانچه يکى از آن دو، </w:t>
      </w:r>
      <w:hyperlink r:id="rId35" w:tgtFrame="_blank" w:tooltip="مشهور" w:history="1">
        <w:r w:rsidRPr="00A85C96">
          <w:rPr>
            <w:rFonts w:ascii="Times New Roman" w:eastAsia="Times New Roman" w:hAnsi="Times New Roman" w:cs="Times New Roman"/>
            <w:sz w:val="24"/>
            <w:szCs w:val="24"/>
            <w:rtl/>
          </w:rPr>
          <w:t>مشهور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و ديگرى </w:t>
      </w:r>
      <w:hyperlink r:id="rId36" w:tgtFrame="_blank" w:tooltip="شاذ" w:history="1">
        <w:r w:rsidRPr="00A85C96">
          <w:rPr>
            <w:rFonts w:ascii="Times New Roman" w:eastAsia="Times New Roman" w:hAnsi="Times New Roman" w:cs="Times New Roman"/>
            <w:sz w:val="24"/>
            <w:szCs w:val="24"/>
            <w:rtl/>
          </w:rPr>
          <w:t>شاذ</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باشد، روايت مشهور مقدم مى‌شود</w:t>
      </w:r>
      <w:r w:rsidRPr="00A85C96">
        <w:rPr>
          <w:rFonts w:ascii="Times New Roman" w:eastAsia="Times New Roman" w:hAnsi="Times New Roman" w:cs="Times New Roman"/>
          <w:sz w:val="24"/>
          <w:szCs w:val="24"/>
        </w:rPr>
        <w:t xml:space="preserve">. </w:t>
      </w:r>
    </w:p>
    <w:p w:rsidR="007B27B4" w:rsidRPr="00A85C96" w:rsidRDefault="007B27B4" w:rsidP="007B27B4">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tl/>
        </w:rPr>
        <w:t xml:space="preserve">البته برخى،شهرت روايى را از اسباب ترجيح نشمرده و گفته‌اند: با وجود </w:t>
      </w:r>
      <w:hyperlink r:id="rId37" w:tgtFrame="_blank" w:tooltip="روایت" w:history="1">
        <w:r w:rsidRPr="00A85C96">
          <w:rPr>
            <w:rFonts w:ascii="Times New Roman" w:eastAsia="Times New Roman" w:hAnsi="Times New Roman" w:cs="Times New Roman"/>
            <w:sz w:val="24"/>
            <w:szCs w:val="24"/>
            <w:rtl/>
          </w:rPr>
          <w:t>روایت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مشهور، روايت شاذِ مخالف آن از حجيت ساقط است. بنابر اين، تعارضى وجود ندارد تا يکى به سبب شهرت بر ديگرى ترجيح داده شود؛ زيرا قوام تعارض به حجّت بودن دو خبر، صرف نظر از اسباب </w:t>
      </w:r>
      <w:hyperlink r:id="rId38" w:tgtFrame="_blank" w:tooltip="ترجیح" w:history="1">
        <w:r w:rsidRPr="00A85C96">
          <w:rPr>
            <w:rFonts w:ascii="Times New Roman" w:eastAsia="Times New Roman" w:hAnsi="Times New Roman" w:cs="Times New Roman"/>
            <w:sz w:val="24"/>
            <w:szCs w:val="24"/>
            <w:rtl/>
          </w:rPr>
          <w:t>ترجیح</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است</w:t>
      </w:r>
      <w:r w:rsidRPr="00A85C96">
        <w:rPr>
          <w:rFonts w:ascii="Times New Roman" w:eastAsia="Times New Roman" w:hAnsi="Times New Roman" w:cs="Times New Roman"/>
          <w:sz w:val="24"/>
          <w:szCs w:val="24"/>
        </w:rPr>
        <w:t>.</w:t>
      </w:r>
      <w:r w:rsidRPr="00A85C96">
        <w:rPr>
          <w:rFonts w:ascii="Times New Roman" w:eastAsia="Times New Roman" w:hAnsi="Times New Roman" w:cs="Times New Roman"/>
          <w:sz w:val="24"/>
          <w:szCs w:val="24"/>
        </w:rPr>
        <w:br/>
      </w:r>
      <w:hyperlink r:id="rId39" w:tgtFrame="_blank" w:tooltip="شهرت عملی" w:history="1">
        <w:r w:rsidRPr="00A85C96">
          <w:rPr>
            <w:rFonts w:ascii="Times New Roman" w:eastAsia="Times New Roman" w:hAnsi="Times New Roman" w:cs="Times New Roman"/>
            <w:sz w:val="24"/>
            <w:szCs w:val="24"/>
            <w:rtl/>
          </w:rPr>
          <w:t>شهرت عملی</w:t>
        </w:r>
      </w:hyperlink>
      <w:r w:rsidRPr="00A85C96">
        <w:rPr>
          <w:rFonts w:ascii="Times New Roman" w:eastAsia="Times New Roman" w:hAnsi="Times New Roman" w:cs="Times New Roman"/>
          <w:sz w:val="24"/>
          <w:szCs w:val="24"/>
          <w:rtl/>
        </w:rPr>
        <w:t xml:space="preserve">؛ يعنى </w:t>
      </w:r>
      <w:hyperlink r:id="rId40" w:tgtFrame="_blank" w:tooltip="مشهور" w:history="1">
        <w:r w:rsidRPr="00A85C96">
          <w:rPr>
            <w:rFonts w:ascii="Times New Roman" w:eastAsia="Times New Roman" w:hAnsi="Times New Roman" w:cs="Times New Roman"/>
            <w:sz w:val="24"/>
            <w:szCs w:val="24"/>
            <w:rtl/>
          </w:rPr>
          <w:t>مشهور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بودن عمل به روايتى نزد </w:t>
      </w:r>
      <w:hyperlink r:id="rId41" w:tgtFrame="_blank" w:tooltip="فقها" w:history="1">
        <w:r w:rsidRPr="00A85C96">
          <w:rPr>
            <w:rFonts w:ascii="Times New Roman" w:eastAsia="Times New Roman" w:hAnsi="Times New Roman" w:cs="Times New Roman"/>
            <w:sz w:val="24"/>
            <w:szCs w:val="24"/>
            <w:rtl/>
          </w:rPr>
          <w:t>فقها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و استناد آنان به آن در مقام فتوا</w:t>
      </w:r>
      <w:r w:rsidRPr="00A85C96">
        <w:rPr>
          <w:rFonts w:ascii="Times New Roman" w:eastAsia="Times New Roman" w:hAnsi="Times New Roman" w:cs="Times New Roman"/>
          <w:sz w:val="24"/>
          <w:szCs w:val="24"/>
        </w:rPr>
        <w:t xml:space="preserve">. </w:t>
      </w:r>
      <w:bookmarkStart w:id="29" w:name="foot-main34"/>
      <w:r w:rsidRPr="00A85C96">
        <w:rPr>
          <w:rFonts w:ascii="Times New Roman" w:eastAsia="Times New Roman" w:hAnsi="Times New Roman" w:cs="Times New Roman"/>
          <w:sz w:val="24"/>
          <w:szCs w:val="24"/>
          <w:vertAlign w:val="superscript"/>
        </w:rPr>
        <w:t>[</w:t>
      </w:r>
      <w:r w:rsidRPr="00A85C96">
        <w:rPr>
          <w:rFonts w:ascii="Times New Roman" w:eastAsia="Times New Roman" w:hAnsi="Times New Roman" w:cs="Times New Roman"/>
          <w:sz w:val="24"/>
          <w:szCs w:val="24"/>
          <w:vertAlign w:val="superscript"/>
          <w:rtl/>
          <w:lang w:bidi="fa-IR"/>
        </w:rPr>
        <w:t>۳۴</w:t>
      </w:r>
      <w:proofErr w:type="gramStart"/>
      <w:r w:rsidRPr="00A85C96">
        <w:rPr>
          <w:rFonts w:ascii="Times New Roman" w:eastAsia="Times New Roman" w:hAnsi="Times New Roman" w:cs="Times New Roman"/>
          <w:sz w:val="24"/>
          <w:szCs w:val="24"/>
          <w:vertAlign w:val="superscript"/>
        </w:rPr>
        <w:t>]</w:t>
      </w:r>
      <w:bookmarkEnd w:id="29"/>
      <w:r w:rsidRPr="00A85C96">
        <w:rPr>
          <w:rFonts w:ascii="Times New Roman" w:eastAsia="Times New Roman" w:hAnsi="Times New Roman" w:cs="Times New Roman"/>
          <w:sz w:val="24"/>
          <w:szCs w:val="24"/>
          <w:rtl/>
        </w:rPr>
        <w:t>برخى</w:t>
      </w:r>
      <w:proofErr w:type="gramEnd"/>
      <w:r w:rsidRPr="00A85C96">
        <w:rPr>
          <w:rFonts w:ascii="Times New Roman" w:eastAsia="Times New Roman" w:hAnsi="Times New Roman" w:cs="Times New Roman"/>
          <w:sz w:val="24"/>
          <w:szCs w:val="24"/>
          <w:rtl/>
        </w:rPr>
        <w:t>، مطابقت فتواى مشهور با مفاد روايتى را از اقسام شهرت عملى بر شمرده‌اند؛ هرچند به حسب ظاهر مستند به آن روايت نباشد</w:t>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 xml:space="preserve">نسبت ميان </w:t>
      </w:r>
      <w:hyperlink r:id="rId42" w:tgtFrame="_blank" w:tooltip="شهرت عملی" w:history="1">
        <w:r w:rsidRPr="00A85C96">
          <w:rPr>
            <w:rFonts w:ascii="Times New Roman" w:eastAsia="Times New Roman" w:hAnsi="Times New Roman" w:cs="Times New Roman"/>
            <w:sz w:val="24"/>
            <w:szCs w:val="24"/>
            <w:rtl/>
          </w:rPr>
          <w:t>شهرت عملی</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و شهرت روايى عموم و خصوص من وجه است. بنابر اين، ممکن است روايتى به لحاظ </w:t>
      </w:r>
      <w:hyperlink r:id="rId43" w:tgtFrame="_blank" w:tooltip="نقل" w:history="1">
        <w:r w:rsidRPr="00A85C96">
          <w:rPr>
            <w:rFonts w:ascii="Times New Roman" w:eastAsia="Times New Roman" w:hAnsi="Times New Roman" w:cs="Times New Roman"/>
            <w:sz w:val="24"/>
            <w:szCs w:val="24"/>
            <w:rtl/>
          </w:rPr>
          <w:t>نقل</w:t>
        </w:r>
      </w:hyperlink>
      <w:r w:rsidRPr="00A85C96">
        <w:rPr>
          <w:rFonts w:ascii="Times New Roman" w:eastAsia="Times New Roman" w:hAnsi="Times New Roman" w:cs="Times New Roman"/>
          <w:sz w:val="24"/>
          <w:szCs w:val="24"/>
          <w:rtl/>
        </w:rPr>
        <w:t xml:space="preserve">، </w:t>
      </w:r>
      <w:hyperlink r:id="rId44" w:tgtFrame="_blank" w:tooltip="مشهور" w:history="1">
        <w:r w:rsidRPr="00A85C96">
          <w:rPr>
            <w:rFonts w:ascii="Times New Roman" w:eastAsia="Times New Roman" w:hAnsi="Times New Roman" w:cs="Times New Roman"/>
            <w:sz w:val="24"/>
            <w:szCs w:val="24"/>
            <w:rtl/>
          </w:rPr>
          <w:t>مشهور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باشد؛ ليکن مورد عمل مشهور </w:t>
      </w:r>
      <w:hyperlink r:id="rId45" w:tgtFrame="_blank" w:tooltip="فقها" w:history="1">
        <w:r w:rsidRPr="00A85C96">
          <w:rPr>
            <w:rFonts w:ascii="Times New Roman" w:eastAsia="Times New Roman" w:hAnsi="Times New Roman" w:cs="Times New Roman"/>
            <w:sz w:val="24"/>
            <w:szCs w:val="24"/>
            <w:rtl/>
          </w:rPr>
          <w:t>فقها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نباشد. چنان که عکس آن نيز ممکن است. گاهى نيز روايتى هم شهرت روايى دارد و هم شهرت عملى</w:t>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 xml:space="preserve">در شهرت عملى دو بحث وجود دارد: يکى ترجيح روايت به سبب شهرت عملى در مقام </w:t>
      </w:r>
      <w:hyperlink r:id="rId46" w:tgtFrame="_blank" w:tooltip="تعارض" w:history="1">
        <w:r w:rsidRPr="00A85C96">
          <w:rPr>
            <w:rFonts w:ascii="Times New Roman" w:eastAsia="Times New Roman" w:hAnsi="Times New Roman" w:cs="Times New Roman"/>
            <w:sz w:val="24"/>
            <w:szCs w:val="24"/>
            <w:rtl/>
          </w:rPr>
          <w:t>تعارض</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و ديگرى جبران ضعف </w:t>
      </w:r>
      <w:hyperlink r:id="rId47" w:tgtFrame="_blank" w:tooltip="روایت ضعیف" w:history="1">
        <w:r w:rsidRPr="00A85C96">
          <w:rPr>
            <w:rFonts w:ascii="Times New Roman" w:eastAsia="Times New Roman" w:hAnsi="Times New Roman" w:cs="Times New Roman"/>
            <w:sz w:val="24"/>
            <w:szCs w:val="24"/>
            <w:rtl/>
          </w:rPr>
          <w:t>روایت ضعیف</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به شهرت عملى، قطع نظر از تعارض. به تصريح برخى، دليلى بر </w:t>
      </w:r>
      <w:hyperlink r:id="rId48" w:tgtFrame="_blank" w:tooltip="ترجیح" w:history="1">
        <w:r w:rsidRPr="00A85C96">
          <w:rPr>
            <w:rFonts w:ascii="Times New Roman" w:eastAsia="Times New Roman" w:hAnsi="Times New Roman" w:cs="Times New Roman"/>
            <w:sz w:val="24"/>
            <w:szCs w:val="24"/>
            <w:rtl/>
          </w:rPr>
          <w:t>ترجیح</w:t>
        </w:r>
      </w:hyperlink>
      <w:r w:rsidRPr="00A85C96">
        <w:rPr>
          <w:rFonts w:ascii="Times New Roman" w:eastAsia="Times New Roman" w:hAnsi="Times New Roman" w:cs="Times New Roman"/>
          <w:sz w:val="24"/>
          <w:szCs w:val="24"/>
        </w:rPr>
        <w:t xml:space="preserve"> </w:t>
      </w:r>
      <w:hyperlink r:id="rId49" w:tgtFrame="_blank" w:tooltip="روایت" w:history="1">
        <w:r w:rsidRPr="00A85C96">
          <w:rPr>
            <w:rFonts w:ascii="Times New Roman" w:eastAsia="Times New Roman" w:hAnsi="Times New Roman" w:cs="Times New Roman"/>
            <w:sz w:val="24"/>
            <w:szCs w:val="24"/>
            <w:rtl/>
          </w:rPr>
          <w:t>روایت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به شهرت عملى وجود ندارد، مگر بنابر اين قول که آنچه موجب نزديک‌تر شدن يکى از دو روايت به واقع گردد، از اسباب ترجيح به شمار مى‌آيد. بنابر اين قول، شهرت عملى از اسباب ترجيح روايت خواهد بود </w:t>
      </w:r>
    </w:p>
    <w:p w:rsidR="007B27B4" w:rsidRPr="00A85C96" w:rsidRDefault="007B27B4" w:rsidP="007B27B4">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 xml:space="preserve">اما نسبت به بحث دوم، </w:t>
      </w:r>
      <w:hyperlink r:id="rId50" w:tgtFrame="_blank" w:tooltip="شهرت عملی" w:history="1">
        <w:r w:rsidRPr="00A85C96">
          <w:rPr>
            <w:rFonts w:ascii="Times New Roman" w:eastAsia="Times New Roman" w:hAnsi="Times New Roman" w:cs="Times New Roman"/>
            <w:sz w:val="24"/>
            <w:szCs w:val="24"/>
            <w:rtl/>
          </w:rPr>
          <w:t>شهرت عملی</w:t>
        </w:r>
      </w:hyperlink>
      <w:r w:rsidRPr="00A85C96">
        <w:rPr>
          <w:rFonts w:ascii="Times New Roman" w:eastAsia="Times New Roman" w:hAnsi="Times New Roman" w:cs="Times New Roman"/>
          <w:sz w:val="24"/>
          <w:szCs w:val="24"/>
          <w:rtl/>
        </w:rPr>
        <w:t xml:space="preserve">، ضعف سندى روايت را جبران کرده، مصحح عمل به آن است؛ هرچند روايت بر حسب قواعد </w:t>
      </w:r>
      <w:hyperlink r:id="rId51" w:tgtFrame="_blank" w:tooltip="رجال" w:history="1">
        <w:r w:rsidRPr="00A85C96">
          <w:rPr>
            <w:rFonts w:ascii="Times New Roman" w:eastAsia="Times New Roman" w:hAnsi="Times New Roman" w:cs="Times New Roman"/>
            <w:sz w:val="24"/>
            <w:szCs w:val="24"/>
            <w:rtl/>
          </w:rPr>
          <w:t>رجال</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ى در نهايت ضعف باشد؛ چنان که </w:t>
      </w:r>
      <w:hyperlink r:id="rId52" w:tgtFrame="_blank" w:tooltip="اعراض" w:history="1">
        <w:r w:rsidRPr="00A85C96">
          <w:rPr>
            <w:rFonts w:ascii="Times New Roman" w:eastAsia="Times New Roman" w:hAnsi="Times New Roman" w:cs="Times New Roman"/>
            <w:sz w:val="24"/>
            <w:szCs w:val="24"/>
            <w:rtl/>
          </w:rPr>
          <w:t>اعراض</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عملى مشهور </w:t>
      </w:r>
      <w:hyperlink r:id="rId53" w:tgtFrame="_blank" w:tooltip="فقها" w:history="1">
        <w:r w:rsidRPr="00A85C96">
          <w:rPr>
            <w:rFonts w:ascii="Times New Roman" w:eastAsia="Times New Roman" w:hAnsi="Times New Roman" w:cs="Times New Roman"/>
            <w:sz w:val="24"/>
            <w:szCs w:val="24"/>
            <w:rtl/>
          </w:rPr>
          <w:t>فقها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از روايتى موجب ضعف و سستى آن خواهد شد؛ هرچند آن روايت، مشهور و از نظر سند بسيار قوى و معتبر باشد؛ زيرا اعراض مشهور از آن- به رغم قوت سند- حاکى از وجود خللى در روايت است؛ چنان که در فرض اول، عمل مشهور- به رغم ضعف سند- بيانگر عدم خلل و قوّت آن است</w:t>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برخى، عمل مشهور به روايت ضعيف را جبران کننده ضعف سندى آن، و اعراض آنان از روايت صحيح و قوى را موجب سستى و خلل در آن ندانسته‌اند</w:t>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 xml:space="preserve">البته ترجيح روايت به شهرت عملى بنابر قول به آن و نيز جبران ضعف سند به عمل </w:t>
      </w:r>
      <w:hyperlink r:id="rId54" w:tgtFrame="_blank" w:tooltip="مشهور" w:history="1">
        <w:r w:rsidRPr="00A85C96">
          <w:rPr>
            <w:rFonts w:ascii="Times New Roman" w:eastAsia="Times New Roman" w:hAnsi="Times New Roman" w:cs="Times New Roman"/>
            <w:sz w:val="24"/>
            <w:szCs w:val="24"/>
            <w:rtl/>
          </w:rPr>
          <w:t>مشهور</w:t>
        </w:r>
      </w:hyperlink>
      <w:r w:rsidRPr="00A85C96">
        <w:rPr>
          <w:rFonts w:ascii="Times New Roman" w:eastAsia="Times New Roman" w:hAnsi="Times New Roman" w:cs="Times New Roman"/>
          <w:sz w:val="24"/>
          <w:szCs w:val="24"/>
          <w:rtl/>
        </w:rPr>
        <w:t xml:space="preserve">، مشروط به اين است که عمل به روايت، مشهور نزد قدماى اصحاب باشد که به عصر حضور </w:t>
      </w:r>
      <w:hyperlink r:id="rId55" w:tgtFrame="_blank" w:tooltip="معصوم" w:history="1">
        <w:r w:rsidRPr="00A85C96">
          <w:rPr>
            <w:rFonts w:ascii="Times New Roman" w:eastAsia="Times New Roman" w:hAnsi="Times New Roman" w:cs="Times New Roman"/>
            <w:sz w:val="24"/>
            <w:szCs w:val="24"/>
            <w:rtl/>
          </w:rPr>
          <w:t>معصوم</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عليه السّلام نزديک اند و شهرت ميان متأخران کفايت نمى‌کند</w:t>
      </w:r>
      <w:r w:rsidRPr="00A85C96">
        <w:rPr>
          <w:rFonts w:ascii="Times New Roman" w:eastAsia="Times New Roman" w:hAnsi="Times New Roman" w:cs="Times New Roman"/>
          <w:sz w:val="24"/>
          <w:szCs w:val="24"/>
        </w:rPr>
        <w:t xml:space="preserve">. </w:t>
      </w:r>
    </w:p>
    <w:p w:rsidR="007B27B4" w:rsidRPr="00A85C96" w:rsidRDefault="007B27B4" w:rsidP="007B27B4">
      <w:pPr>
        <w:bidi/>
        <w:spacing w:after="240" w:line="240" w:lineRule="auto"/>
        <w:rPr>
          <w:rFonts w:ascii="Times New Roman" w:eastAsia="Times New Roman" w:hAnsi="Times New Roman" w:cs="Times New Roman"/>
          <w:sz w:val="21"/>
          <w:szCs w:val="21"/>
        </w:rPr>
      </w:pP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lang w:bidi="fa-IR"/>
        </w:rPr>
        <w:t>۳</w:t>
      </w:r>
      <w:r w:rsidRPr="00A85C96">
        <w:rPr>
          <w:rFonts w:ascii="Times New Roman" w:eastAsia="Times New Roman" w:hAnsi="Times New Roman" w:cs="Times New Roman"/>
          <w:sz w:val="24"/>
          <w:szCs w:val="24"/>
        </w:rPr>
        <w:t xml:space="preserve">. </w:t>
      </w:r>
      <w:hyperlink r:id="rId56" w:tgtFrame="_blank" w:tooltip="شهرت فتوایی" w:history="1">
        <w:r w:rsidRPr="00A85C96">
          <w:rPr>
            <w:rFonts w:ascii="Times New Roman" w:eastAsia="Times New Roman" w:hAnsi="Times New Roman" w:cs="Times New Roman"/>
            <w:sz w:val="24"/>
            <w:szCs w:val="24"/>
            <w:rtl/>
          </w:rPr>
          <w:t>شهرت فتوایی</w:t>
        </w:r>
      </w:hyperlink>
      <w:r w:rsidRPr="00A85C96">
        <w:rPr>
          <w:rFonts w:ascii="Times New Roman" w:eastAsia="Times New Roman" w:hAnsi="Times New Roman" w:cs="Times New Roman"/>
          <w:sz w:val="24"/>
          <w:szCs w:val="24"/>
          <w:rtl/>
        </w:rPr>
        <w:t xml:space="preserve">؛ يعنى مشهور بودن رأى و نظرى نزد </w:t>
      </w:r>
      <w:hyperlink r:id="rId57" w:tgtFrame="_blank" w:tooltip="فقها" w:history="1">
        <w:r w:rsidRPr="00A85C96">
          <w:rPr>
            <w:rFonts w:ascii="Times New Roman" w:eastAsia="Times New Roman" w:hAnsi="Times New Roman" w:cs="Times New Roman"/>
            <w:sz w:val="24"/>
            <w:szCs w:val="24"/>
            <w:rtl/>
          </w:rPr>
          <w:t>فقها</w:t>
        </w:r>
      </w:hyperlink>
      <w:r w:rsidRPr="00A85C96">
        <w:rPr>
          <w:rFonts w:ascii="Times New Roman" w:eastAsia="Times New Roman" w:hAnsi="Times New Roman" w:cs="Times New Roman"/>
          <w:sz w:val="24"/>
          <w:szCs w:val="24"/>
          <w:rtl/>
        </w:rPr>
        <w:t>، بدون آنکه مستند به روايتى باشد؛ خواه در آن زمينه روايتى نباشد، يا باشد، ليکن مخالف فتواى مشهور باشد و يا موافق باشد، اما مشهور به آن استناد نکرده باشند و يا استناد بدان براى ما محرز نباشد؛ زيرا در فرض علم به اينکه مستند آنان روايت است، شهرت، عملى خواهد بود نه فتوايى</w:t>
      </w:r>
      <w:r w:rsidRPr="00A85C96">
        <w:rPr>
          <w:rFonts w:ascii="Times New Roman" w:eastAsia="Times New Roman" w:hAnsi="Times New Roman" w:cs="Times New Roman"/>
          <w:sz w:val="24"/>
          <w:szCs w:val="24"/>
        </w:rPr>
        <w:t>.</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برخى، مطابقت فتواى مشهور با روايت موجود را از مصاديق شهرت عملى بر شمرده‌اند، نه شهرت فتوايى؛ هر چند بر حسب ظاهر، آن روايت مستند فتواى مشهور نباشد؛ همان گونه که گذشت</w:t>
      </w:r>
    </w:p>
    <w:p w:rsidR="007B27B4" w:rsidRPr="00A85C96" w:rsidRDefault="007B27B4" w:rsidP="007B27B4">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tl/>
        </w:rPr>
        <w:t xml:space="preserve">در اينکه </w:t>
      </w:r>
      <w:hyperlink r:id="rId58" w:tgtFrame="_blank" w:tooltip="شهرت فتوایی" w:history="1">
        <w:r w:rsidRPr="00A85C96">
          <w:rPr>
            <w:rFonts w:ascii="Times New Roman" w:eastAsia="Times New Roman" w:hAnsi="Times New Roman" w:cs="Times New Roman"/>
            <w:sz w:val="24"/>
            <w:szCs w:val="24"/>
            <w:rtl/>
          </w:rPr>
          <w:t>شهرت فتوایی</w:t>
        </w:r>
      </w:hyperlink>
      <w:r w:rsidRPr="00A85C96">
        <w:rPr>
          <w:rFonts w:ascii="Times New Roman" w:eastAsia="Times New Roman" w:hAnsi="Times New Roman" w:cs="Times New Roman"/>
          <w:sz w:val="24"/>
          <w:szCs w:val="24"/>
          <w:rtl/>
        </w:rPr>
        <w:t xml:space="preserve">، معتبر و </w:t>
      </w:r>
      <w:hyperlink r:id="rId59" w:tgtFrame="_blank" w:tooltip="حجت" w:history="1">
        <w:r w:rsidRPr="00A85C96">
          <w:rPr>
            <w:rFonts w:ascii="Times New Roman" w:eastAsia="Times New Roman" w:hAnsi="Times New Roman" w:cs="Times New Roman"/>
            <w:sz w:val="24"/>
            <w:szCs w:val="24"/>
            <w:rtl/>
          </w:rPr>
          <w:t>حجت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است يا نه، اصوليان اختلاف نظر دارند. منشأ اختلاف اين است که آيا </w:t>
      </w:r>
      <w:hyperlink r:id="rId60" w:tgtFrame="_blank" w:tooltip="ظن" w:history="1">
        <w:r w:rsidRPr="00A85C96">
          <w:rPr>
            <w:rFonts w:ascii="Times New Roman" w:eastAsia="Times New Roman" w:hAnsi="Times New Roman" w:cs="Times New Roman"/>
            <w:sz w:val="24"/>
            <w:szCs w:val="24"/>
            <w:rtl/>
          </w:rPr>
          <w:t>ظن</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حاصل از آن، از ظنون خاص و معتبر است يا نه. بسيارى از آنان </w:t>
      </w:r>
      <w:hyperlink r:id="rId61" w:tgtFrame="_blank" w:tooltip="ظن" w:history="1">
        <w:r w:rsidRPr="00A85C96">
          <w:rPr>
            <w:rFonts w:ascii="Times New Roman" w:eastAsia="Times New Roman" w:hAnsi="Times New Roman" w:cs="Times New Roman"/>
            <w:sz w:val="24"/>
            <w:szCs w:val="24"/>
            <w:rtl/>
          </w:rPr>
          <w:t>ظن</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حاصل از شهرت فتوايى را معتبر و </w:t>
      </w:r>
      <w:hyperlink r:id="rId62" w:tgtFrame="_blank" w:tooltip="حجت" w:history="1">
        <w:r w:rsidRPr="00A85C96">
          <w:rPr>
            <w:rFonts w:ascii="Times New Roman" w:eastAsia="Times New Roman" w:hAnsi="Times New Roman" w:cs="Times New Roman"/>
            <w:sz w:val="24"/>
            <w:szCs w:val="24"/>
            <w:rtl/>
          </w:rPr>
          <w:t>حجت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ندانسته و ادله حجيت آن را مخدوش دانسته ‌اند</w:t>
      </w:r>
      <w:r w:rsidRPr="00A85C96">
        <w:rPr>
          <w:rFonts w:ascii="Times New Roman" w:eastAsia="Times New Roman" w:hAnsi="Times New Roman" w:cs="Times New Roman"/>
          <w:sz w:val="24"/>
          <w:szCs w:val="24"/>
        </w:rPr>
        <w:t>.</w:t>
      </w:r>
    </w:p>
    <w:p w:rsidR="007B27B4" w:rsidRPr="00A85C96" w:rsidRDefault="007B27B4" w:rsidP="007B27B4">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30" w:name="جابر_بودن_شهرت_فتوايي"/>
      <w:r w:rsidRPr="00A85C96">
        <w:rPr>
          <w:rFonts w:ascii="Times New Roman" w:eastAsia="Times New Roman" w:hAnsi="Times New Roman" w:cs="Times New Roman"/>
          <w:b/>
          <w:bCs/>
          <w:sz w:val="27"/>
          <w:szCs w:val="27"/>
          <w:rtl/>
        </w:rPr>
        <w:t>جابر بودن شهرت فتوايي</w:t>
      </w:r>
      <w:bookmarkEnd w:id="30"/>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آيا شهرت فتوايى جبران کننده ضعف </w:t>
      </w:r>
      <w:hyperlink r:id="rId63" w:tgtFrame="_blank" w:tooltip="سند" w:history="1">
        <w:r w:rsidRPr="00A85C96">
          <w:rPr>
            <w:rFonts w:ascii="Times New Roman" w:eastAsia="Times New Roman" w:hAnsi="Times New Roman" w:cs="Times New Roman"/>
            <w:sz w:val="24"/>
            <w:szCs w:val="24"/>
            <w:rtl/>
          </w:rPr>
          <w:t>سند</w:t>
        </w:r>
      </w:hyperlink>
      <w:r w:rsidRPr="00A85C96">
        <w:rPr>
          <w:rFonts w:ascii="Times New Roman" w:eastAsia="Times New Roman" w:hAnsi="Times New Roman" w:cs="Times New Roman"/>
          <w:sz w:val="24"/>
          <w:szCs w:val="24"/>
        </w:rPr>
        <w:t xml:space="preserve"> </w:t>
      </w:r>
      <w:hyperlink r:id="rId64" w:tgtFrame="_blank" w:tooltip="روایت" w:history="1">
        <w:r w:rsidRPr="00A85C96">
          <w:rPr>
            <w:rFonts w:ascii="Times New Roman" w:eastAsia="Times New Roman" w:hAnsi="Times New Roman" w:cs="Times New Roman"/>
            <w:sz w:val="24"/>
            <w:szCs w:val="24"/>
            <w:rtl/>
          </w:rPr>
          <w:t>روایت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است؟ برخى، شهرت فتوايى ميان قدما را همچون شهرت عملى، جبران کننده ضعف سند روايت موافق با فتوا دانسته‌ اند</w:t>
      </w:r>
      <w:r w:rsidRPr="00A85C96">
        <w:rPr>
          <w:rFonts w:ascii="Times New Roman" w:eastAsia="Times New Roman" w:hAnsi="Times New Roman" w:cs="Times New Roman"/>
          <w:sz w:val="24"/>
          <w:szCs w:val="24"/>
        </w:rPr>
        <w:t xml:space="preserve">. </w:t>
      </w:r>
    </w:p>
    <w:p w:rsidR="007B27B4" w:rsidRPr="00A85C96" w:rsidRDefault="007B27B4" w:rsidP="007B27B4">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tl/>
        </w:rPr>
        <w:t xml:space="preserve">برخى ديگر، </w:t>
      </w:r>
      <w:hyperlink r:id="rId65" w:tgtFrame="_blank" w:tooltip="شهرت فتوایی" w:history="1">
        <w:r w:rsidRPr="00A85C96">
          <w:rPr>
            <w:rFonts w:ascii="Times New Roman" w:eastAsia="Times New Roman" w:hAnsi="Times New Roman" w:cs="Times New Roman"/>
            <w:sz w:val="24"/>
            <w:szCs w:val="24"/>
            <w:rtl/>
          </w:rPr>
          <w:t>شهرت فتوایی</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ميان قدما را تنها موجب سستى و ضعف روايت مخالف آن دانسته‌اند، نه جبران کننده ضعف روايت ضعيفِ موافق </w:t>
      </w:r>
      <w:hyperlink r:id="rId66" w:tgtFrame="_blank" w:tooltip="فتوا" w:history="1">
        <w:r w:rsidRPr="00A85C96">
          <w:rPr>
            <w:rFonts w:ascii="Times New Roman" w:eastAsia="Times New Roman" w:hAnsi="Times New Roman" w:cs="Times New Roman"/>
            <w:sz w:val="24"/>
            <w:szCs w:val="24"/>
            <w:rtl/>
          </w:rPr>
          <w:t>فتوا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البته اين اختلاف مبتنى بر اين فرض است که شهرت فتوايى با وجود روايتى موافق آن، از مصاديق شهرت عملى شمرده نشود</w:t>
      </w:r>
      <w:r w:rsidRPr="00A85C96">
        <w:rPr>
          <w:rFonts w:ascii="Times New Roman" w:eastAsia="Times New Roman" w:hAnsi="Times New Roman" w:cs="Times New Roman"/>
          <w:sz w:val="24"/>
          <w:szCs w:val="24"/>
        </w:rPr>
        <w:t xml:space="preserve">. </w:t>
      </w:r>
    </w:p>
    <w:p w:rsidR="007B27B4" w:rsidRPr="00A85C96" w:rsidRDefault="007B27B4" w:rsidP="007B27B4">
      <w:pPr>
        <w:bidi/>
        <w:spacing w:after="0" w:line="240" w:lineRule="auto"/>
        <w:rPr>
          <w:rFonts w:ascii="Times New Roman" w:eastAsia="Times New Roman" w:hAnsi="Times New Roman" w:cs="Times New Roman"/>
          <w:sz w:val="24"/>
          <w:szCs w:val="24"/>
        </w:rPr>
      </w:pPr>
    </w:p>
    <w:p w:rsidR="007B27B4" w:rsidRPr="00A85C96" w:rsidRDefault="007B27B4" w:rsidP="007B27B4">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tl/>
        </w:rPr>
        <w:t xml:space="preserve">مخالفت با مشهور: هرچند مشهور </w:t>
      </w:r>
      <w:hyperlink r:id="rId67" w:tgtFrame="_blank" w:tooltip="فقها" w:history="1">
        <w:r w:rsidRPr="00A85C96">
          <w:rPr>
            <w:rFonts w:ascii="Times New Roman" w:eastAsia="Times New Roman" w:hAnsi="Times New Roman" w:cs="Times New Roman"/>
            <w:sz w:val="24"/>
            <w:szCs w:val="24"/>
            <w:rtl/>
          </w:rPr>
          <w:t>فقها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ظن حاصل از شهرت فتوايى را </w:t>
      </w:r>
      <w:hyperlink r:id="rId68" w:tgtFrame="_blank" w:tooltip="حجت" w:history="1">
        <w:r w:rsidRPr="00A85C96">
          <w:rPr>
            <w:rFonts w:ascii="Times New Roman" w:eastAsia="Times New Roman" w:hAnsi="Times New Roman" w:cs="Times New Roman"/>
            <w:sz w:val="24"/>
            <w:szCs w:val="24"/>
            <w:rtl/>
          </w:rPr>
          <w:t>حجت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نمى‌دانند، ليکن بسيارى از آنان در مقام عمل از مخالفت با </w:t>
      </w:r>
      <w:hyperlink r:id="rId69" w:tgtFrame="_blank" w:tooltip="مشهور" w:history="1">
        <w:r w:rsidRPr="00A85C96">
          <w:rPr>
            <w:rFonts w:ascii="Times New Roman" w:eastAsia="Times New Roman" w:hAnsi="Times New Roman" w:cs="Times New Roman"/>
            <w:sz w:val="24"/>
            <w:szCs w:val="24"/>
            <w:rtl/>
          </w:rPr>
          <w:t>مشهور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خوددارى ورزيده و کوشيده‌اند تا مستندى براى نظر مشهور بيابند؛ هرچند دليل مخالف مشهور اقوى‌ باشد؛ بويژه در جايى که قول مشهور موافق </w:t>
      </w:r>
      <w:hyperlink r:id="rId70" w:tgtFrame="_blank" w:tooltip="احتیاط" w:history="1">
        <w:r w:rsidRPr="00A85C96">
          <w:rPr>
            <w:rFonts w:ascii="Times New Roman" w:eastAsia="Times New Roman" w:hAnsi="Times New Roman" w:cs="Times New Roman"/>
            <w:sz w:val="24"/>
            <w:szCs w:val="24"/>
            <w:rtl/>
          </w:rPr>
          <w:t>احتیاط</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باشد</w:t>
      </w:r>
      <w:r w:rsidRPr="00A85C96">
        <w:rPr>
          <w:rFonts w:ascii="Times New Roman" w:eastAsia="Times New Roman" w:hAnsi="Times New Roman" w:cs="Times New Roman"/>
          <w:sz w:val="24"/>
          <w:szCs w:val="24"/>
        </w:rPr>
        <w:t xml:space="preserve">. </w:t>
      </w:r>
    </w:p>
    <w:p w:rsidR="007B27B4" w:rsidRPr="00A85C96" w:rsidRDefault="007B27B4" w:rsidP="007B27B4">
      <w:pPr>
        <w:pStyle w:val="FootnoteText"/>
        <w:bidi/>
        <w:rPr>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BE2229"/>
    <w:multiLevelType w:val="hybridMultilevel"/>
    <w:tmpl w:val="6AB4DFA4"/>
    <w:lvl w:ilvl="0" w:tplc="4AF4F0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E8E"/>
    <w:rsid w:val="00033A7A"/>
    <w:rsid w:val="00052DED"/>
    <w:rsid w:val="000809C6"/>
    <w:rsid w:val="001D7AB3"/>
    <w:rsid w:val="00301F3A"/>
    <w:rsid w:val="0037184E"/>
    <w:rsid w:val="00390689"/>
    <w:rsid w:val="003B09BD"/>
    <w:rsid w:val="00657D13"/>
    <w:rsid w:val="007B27B4"/>
    <w:rsid w:val="008032DD"/>
    <w:rsid w:val="00957E8E"/>
    <w:rsid w:val="009D2B04"/>
    <w:rsid w:val="00A71AA0"/>
    <w:rsid w:val="00B042EE"/>
    <w:rsid w:val="00B85CC4"/>
    <w:rsid w:val="00BC6BED"/>
    <w:rsid w:val="00CB29A8"/>
    <w:rsid w:val="00CD3B76"/>
    <w:rsid w:val="00CE5381"/>
    <w:rsid w:val="00DE5FD4"/>
    <w:rsid w:val="00E7523D"/>
    <w:rsid w:val="00EE1800"/>
    <w:rsid w:val="00EF32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592B41-0204-4C6D-9B39-66144E4B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718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184E"/>
    <w:rPr>
      <w:sz w:val="20"/>
      <w:szCs w:val="20"/>
    </w:rPr>
  </w:style>
  <w:style w:type="character" w:styleId="FootnoteReference">
    <w:name w:val="footnote reference"/>
    <w:basedOn w:val="DefaultParagraphFont"/>
    <w:uiPriority w:val="99"/>
    <w:semiHidden/>
    <w:unhideWhenUsed/>
    <w:rsid w:val="0037184E"/>
    <w:rPr>
      <w:vertAlign w:val="superscript"/>
    </w:rPr>
  </w:style>
  <w:style w:type="character" w:styleId="Hyperlink">
    <w:name w:val="Hyperlink"/>
    <w:basedOn w:val="DefaultParagraphFont"/>
    <w:uiPriority w:val="99"/>
    <w:semiHidden/>
    <w:unhideWhenUsed/>
    <w:rsid w:val="0037184E"/>
    <w:rPr>
      <w:color w:val="0000FF"/>
      <w:u w:val="single"/>
    </w:rPr>
  </w:style>
  <w:style w:type="character" w:customStyle="1" w:styleId="outlink">
    <w:name w:val="outlink"/>
    <w:basedOn w:val="DefaultParagraphFont"/>
    <w:rsid w:val="0037184E"/>
  </w:style>
  <w:style w:type="paragraph" w:styleId="NormalWeb">
    <w:name w:val="Normal (Web)"/>
    <w:basedOn w:val="Normal"/>
    <w:uiPriority w:val="99"/>
    <w:unhideWhenUsed/>
    <w:rsid w:val="00CD3B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s">
    <w:name w:val="footnotes"/>
    <w:basedOn w:val="DefaultParagraphFont"/>
    <w:rsid w:val="00390689"/>
  </w:style>
  <w:style w:type="character" w:customStyle="1" w:styleId="hilight">
    <w:name w:val="hilight"/>
    <w:basedOn w:val="DefaultParagraphFont"/>
    <w:rsid w:val="00390689"/>
  </w:style>
  <w:style w:type="paragraph" w:styleId="ListParagraph">
    <w:name w:val="List Paragraph"/>
    <w:basedOn w:val="Normal"/>
    <w:uiPriority w:val="34"/>
    <w:qFormat/>
    <w:rsid w:val="00EF32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53573">
      <w:bodyDiv w:val="1"/>
      <w:marLeft w:val="0"/>
      <w:marRight w:val="0"/>
      <w:marTop w:val="0"/>
      <w:marBottom w:val="0"/>
      <w:divBdr>
        <w:top w:val="none" w:sz="0" w:space="0" w:color="auto"/>
        <w:left w:val="none" w:sz="0" w:space="0" w:color="auto"/>
        <w:bottom w:val="none" w:sz="0" w:space="0" w:color="auto"/>
        <w:right w:val="none" w:sz="0" w:space="0" w:color="auto"/>
      </w:divBdr>
    </w:div>
    <w:div w:id="407187968">
      <w:bodyDiv w:val="1"/>
      <w:marLeft w:val="0"/>
      <w:marRight w:val="0"/>
      <w:marTop w:val="0"/>
      <w:marBottom w:val="0"/>
      <w:divBdr>
        <w:top w:val="none" w:sz="0" w:space="0" w:color="auto"/>
        <w:left w:val="none" w:sz="0" w:space="0" w:color="auto"/>
        <w:bottom w:val="none" w:sz="0" w:space="0" w:color="auto"/>
        <w:right w:val="none" w:sz="0" w:space="0" w:color="auto"/>
      </w:divBdr>
    </w:div>
    <w:div w:id="427387256">
      <w:bodyDiv w:val="1"/>
      <w:marLeft w:val="0"/>
      <w:marRight w:val="0"/>
      <w:marTop w:val="0"/>
      <w:marBottom w:val="0"/>
      <w:divBdr>
        <w:top w:val="none" w:sz="0" w:space="0" w:color="auto"/>
        <w:left w:val="none" w:sz="0" w:space="0" w:color="auto"/>
        <w:bottom w:val="none" w:sz="0" w:space="0" w:color="auto"/>
        <w:right w:val="none" w:sz="0" w:space="0" w:color="auto"/>
      </w:divBdr>
      <w:divsChild>
        <w:div w:id="1036273780">
          <w:marLeft w:val="0"/>
          <w:marRight w:val="0"/>
          <w:marTop w:val="0"/>
          <w:marBottom w:val="0"/>
          <w:divBdr>
            <w:top w:val="none" w:sz="0" w:space="0" w:color="auto"/>
            <w:left w:val="none" w:sz="0" w:space="0" w:color="auto"/>
            <w:bottom w:val="none" w:sz="0" w:space="0" w:color="auto"/>
            <w:right w:val="none" w:sz="0" w:space="0" w:color="auto"/>
          </w:divBdr>
        </w:div>
      </w:divsChild>
    </w:div>
    <w:div w:id="479343454">
      <w:bodyDiv w:val="1"/>
      <w:marLeft w:val="0"/>
      <w:marRight w:val="0"/>
      <w:marTop w:val="0"/>
      <w:marBottom w:val="0"/>
      <w:divBdr>
        <w:top w:val="none" w:sz="0" w:space="0" w:color="auto"/>
        <w:left w:val="none" w:sz="0" w:space="0" w:color="auto"/>
        <w:bottom w:val="none" w:sz="0" w:space="0" w:color="auto"/>
        <w:right w:val="none" w:sz="0" w:space="0" w:color="auto"/>
      </w:divBdr>
    </w:div>
    <w:div w:id="601258041">
      <w:bodyDiv w:val="1"/>
      <w:marLeft w:val="0"/>
      <w:marRight w:val="0"/>
      <w:marTop w:val="0"/>
      <w:marBottom w:val="0"/>
      <w:divBdr>
        <w:top w:val="none" w:sz="0" w:space="0" w:color="auto"/>
        <w:left w:val="none" w:sz="0" w:space="0" w:color="auto"/>
        <w:bottom w:val="none" w:sz="0" w:space="0" w:color="auto"/>
        <w:right w:val="none" w:sz="0" w:space="0" w:color="auto"/>
      </w:divBdr>
    </w:div>
    <w:div w:id="691148663">
      <w:bodyDiv w:val="1"/>
      <w:marLeft w:val="0"/>
      <w:marRight w:val="0"/>
      <w:marTop w:val="0"/>
      <w:marBottom w:val="0"/>
      <w:divBdr>
        <w:top w:val="none" w:sz="0" w:space="0" w:color="auto"/>
        <w:left w:val="none" w:sz="0" w:space="0" w:color="auto"/>
        <w:bottom w:val="none" w:sz="0" w:space="0" w:color="auto"/>
        <w:right w:val="none" w:sz="0" w:space="0" w:color="auto"/>
      </w:divBdr>
    </w:div>
    <w:div w:id="865286535">
      <w:bodyDiv w:val="1"/>
      <w:marLeft w:val="0"/>
      <w:marRight w:val="0"/>
      <w:marTop w:val="0"/>
      <w:marBottom w:val="0"/>
      <w:divBdr>
        <w:top w:val="none" w:sz="0" w:space="0" w:color="auto"/>
        <w:left w:val="none" w:sz="0" w:space="0" w:color="auto"/>
        <w:bottom w:val="none" w:sz="0" w:space="0" w:color="auto"/>
        <w:right w:val="none" w:sz="0" w:space="0" w:color="auto"/>
      </w:divBdr>
      <w:divsChild>
        <w:div w:id="1773814467">
          <w:marLeft w:val="0"/>
          <w:marRight w:val="0"/>
          <w:marTop w:val="0"/>
          <w:marBottom w:val="0"/>
          <w:divBdr>
            <w:top w:val="none" w:sz="0" w:space="0" w:color="auto"/>
            <w:left w:val="none" w:sz="0" w:space="0" w:color="auto"/>
            <w:bottom w:val="none" w:sz="0" w:space="0" w:color="auto"/>
            <w:right w:val="none" w:sz="0" w:space="0" w:color="auto"/>
          </w:divBdr>
        </w:div>
        <w:div w:id="1604915058">
          <w:marLeft w:val="0"/>
          <w:marRight w:val="0"/>
          <w:marTop w:val="0"/>
          <w:marBottom w:val="0"/>
          <w:divBdr>
            <w:top w:val="none" w:sz="0" w:space="0" w:color="auto"/>
            <w:left w:val="none" w:sz="0" w:space="0" w:color="auto"/>
            <w:bottom w:val="none" w:sz="0" w:space="0" w:color="auto"/>
            <w:right w:val="none" w:sz="0" w:space="0" w:color="auto"/>
          </w:divBdr>
          <w:divsChild>
            <w:div w:id="1065956361">
              <w:marLeft w:val="0"/>
              <w:marRight w:val="0"/>
              <w:marTop w:val="0"/>
              <w:marBottom w:val="0"/>
              <w:divBdr>
                <w:top w:val="none" w:sz="0" w:space="0" w:color="auto"/>
                <w:left w:val="none" w:sz="0" w:space="0" w:color="auto"/>
                <w:bottom w:val="none" w:sz="0" w:space="0" w:color="auto"/>
                <w:right w:val="none" w:sz="0" w:space="0" w:color="auto"/>
              </w:divBdr>
            </w:div>
          </w:divsChild>
        </w:div>
        <w:div w:id="268702130">
          <w:marLeft w:val="0"/>
          <w:marRight w:val="0"/>
          <w:marTop w:val="0"/>
          <w:marBottom w:val="0"/>
          <w:divBdr>
            <w:top w:val="none" w:sz="0" w:space="0" w:color="auto"/>
            <w:left w:val="none" w:sz="0" w:space="0" w:color="auto"/>
            <w:bottom w:val="none" w:sz="0" w:space="0" w:color="auto"/>
            <w:right w:val="none" w:sz="0" w:space="0" w:color="auto"/>
          </w:divBdr>
        </w:div>
        <w:div w:id="1877695189">
          <w:marLeft w:val="0"/>
          <w:marRight w:val="0"/>
          <w:marTop w:val="0"/>
          <w:marBottom w:val="0"/>
          <w:divBdr>
            <w:top w:val="none" w:sz="0" w:space="0" w:color="auto"/>
            <w:left w:val="none" w:sz="0" w:space="0" w:color="auto"/>
            <w:bottom w:val="none" w:sz="0" w:space="0" w:color="auto"/>
            <w:right w:val="none" w:sz="0" w:space="0" w:color="auto"/>
          </w:divBdr>
        </w:div>
        <w:div w:id="1337418265">
          <w:marLeft w:val="0"/>
          <w:marRight w:val="0"/>
          <w:marTop w:val="0"/>
          <w:marBottom w:val="0"/>
          <w:divBdr>
            <w:top w:val="none" w:sz="0" w:space="0" w:color="auto"/>
            <w:left w:val="none" w:sz="0" w:space="0" w:color="auto"/>
            <w:bottom w:val="none" w:sz="0" w:space="0" w:color="auto"/>
            <w:right w:val="none" w:sz="0" w:space="0" w:color="auto"/>
          </w:divBdr>
        </w:div>
        <w:div w:id="235021024">
          <w:marLeft w:val="0"/>
          <w:marRight w:val="0"/>
          <w:marTop w:val="0"/>
          <w:marBottom w:val="0"/>
          <w:divBdr>
            <w:top w:val="none" w:sz="0" w:space="0" w:color="auto"/>
            <w:left w:val="none" w:sz="0" w:space="0" w:color="auto"/>
            <w:bottom w:val="none" w:sz="0" w:space="0" w:color="auto"/>
            <w:right w:val="none" w:sz="0" w:space="0" w:color="auto"/>
          </w:divBdr>
        </w:div>
        <w:div w:id="237056254">
          <w:marLeft w:val="0"/>
          <w:marRight w:val="0"/>
          <w:marTop w:val="0"/>
          <w:marBottom w:val="0"/>
          <w:divBdr>
            <w:top w:val="none" w:sz="0" w:space="0" w:color="auto"/>
            <w:left w:val="none" w:sz="0" w:space="0" w:color="auto"/>
            <w:bottom w:val="none" w:sz="0" w:space="0" w:color="auto"/>
            <w:right w:val="none" w:sz="0" w:space="0" w:color="auto"/>
          </w:divBdr>
        </w:div>
        <w:div w:id="665859672">
          <w:marLeft w:val="0"/>
          <w:marRight w:val="0"/>
          <w:marTop w:val="0"/>
          <w:marBottom w:val="0"/>
          <w:divBdr>
            <w:top w:val="none" w:sz="0" w:space="0" w:color="auto"/>
            <w:left w:val="none" w:sz="0" w:space="0" w:color="auto"/>
            <w:bottom w:val="none" w:sz="0" w:space="0" w:color="auto"/>
            <w:right w:val="none" w:sz="0" w:space="0" w:color="auto"/>
          </w:divBdr>
        </w:div>
        <w:div w:id="1666517125">
          <w:marLeft w:val="0"/>
          <w:marRight w:val="0"/>
          <w:marTop w:val="0"/>
          <w:marBottom w:val="0"/>
          <w:divBdr>
            <w:top w:val="none" w:sz="0" w:space="0" w:color="auto"/>
            <w:left w:val="none" w:sz="0" w:space="0" w:color="auto"/>
            <w:bottom w:val="none" w:sz="0" w:space="0" w:color="auto"/>
            <w:right w:val="none" w:sz="0" w:space="0" w:color="auto"/>
          </w:divBdr>
        </w:div>
        <w:div w:id="1625886980">
          <w:marLeft w:val="0"/>
          <w:marRight w:val="0"/>
          <w:marTop w:val="0"/>
          <w:marBottom w:val="0"/>
          <w:divBdr>
            <w:top w:val="none" w:sz="0" w:space="0" w:color="auto"/>
            <w:left w:val="none" w:sz="0" w:space="0" w:color="auto"/>
            <w:bottom w:val="none" w:sz="0" w:space="0" w:color="auto"/>
            <w:right w:val="none" w:sz="0" w:space="0" w:color="auto"/>
          </w:divBdr>
        </w:div>
        <w:div w:id="1334721607">
          <w:marLeft w:val="0"/>
          <w:marRight w:val="0"/>
          <w:marTop w:val="0"/>
          <w:marBottom w:val="0"/>
          <w:divBdr>
            <w:top w:val="none" w:sz="0" w:space="0" w:color="auto"/>
            <w:left w:val="none" w:sz="0" w:space="0" w:color="auto"/>
            <w:bottom w:val="none" w:sz="0" w:space="0" w:color="auto"/>
            <w:right w:val="none" w:sz="0" w:space="0" w:color="auto"/>
          </w:divBdr>
        </w:div>
        <w:div w:id="67895729">
          <w:marLeft w:val="0"/>
          <w:marRight w:val="0"/>
          <w:marTop w:val="0"/>
          <w:marBottom w:val="0"/>
          <w:divBdr>
            <w:top w:val="none" w:sz="0" w:space="0" w:color="auto"/>
            <w:left w:val="none" w:sz="0" w:space="0" w:color="auto"/>
            <w:bottom w:val="none" w:sz="0" w:space="0" w:color="auto"/>
            <w:right w:val="none" w:sz="0" w:space="0" w:color="auto"/>
          </w:divBdr>
        </w:div>
        <w:div w:id="2037656056">
          <w:marLeft w:val="0"/>
          <w:marRight w:val="0"/>
          <w:marTop w:val="0"/>
          <w:marBottom w:val="0"/>
          <w:divBdr>
            <w:top w:val="none" w:sz="0" w:space="0" w:color="auto"/>
            <w:left w:val="none" w:sz="0" w:space="0" w:color="auto"/>
            <w:bottom w:val="none" w:sz="0" w:space="0" w:color="auto"/>
            <w:right w:val="none" w:sz="0" w:space="0" w:color="auto"/>
          </w:divBdr>
        </w:div>
        <w:div w:id="708064491">
          <w:marLeft w:val="0"/>
          <w:marRight w:val="0"/>
          <w:marTop w:val="0"/>
          <w:marBottom w:val="0"/>
          <w:divBdr>
            <w:top w:val="none" w:sz="0" w:space="0" w:color="auto"/>
            <w:left w:val="none" w:sz="0" w:space="0" w:color="auto"/>
            <w:bottom w:val="none" w:sz="0" w:space="0" w:color="auto"/>
            <w:right w:val="none" w:sz="0" w:space="0" w:color="auto"/>
          </w:divBdr>
        </w:div>
        <w:div w:id="841696996">
          <w:marLeft w:val="0"/>
          <w:marRight w:val="0"/>
          <w:marTop w:val="0"/>
          <w:marBottom w:val="0"/>
          <w:divBdr>
            <w:top w:val="none" w:sz="0" w:space="0" w:color="auto"/>
            <w:left w:val="none" w:sz="0" w:space="0" w:color="auto"/>
            <w:bottom w:val="none" w:sz="0" w:space="0" w:color="auto"/>
            <w:right w:val="none" w:sz="0" w:space="0" w:color="auto"/>
          </w:divBdr>
        </w:div>
      </w:divsChild>
    </w:div>
    <w:div w:id="1009600519">
      <w:bodyDiv w:val="1"/>
      <w:marLeft w:val="0"/>
      <w:marRight w:val="0"/>
      <w:marTop w:val="0"/>
      <w:marBottom w:val="0"/>
      <w:divBdr>
        <w:top w:val="none" w:sz="0" w:space="0" w:color="auto"/>
        <w:left w:val="none" w:sz="0" w:space="0" w:color="auto"/>
        <w:bottom w:val="none" w:sz="0" w:space="0" w:color="auto"/>
        <w:right w:val="none" w:sz="0" w:space="0" w:color="auto"/>
      </w:divBdr>
    </w:div>
    <w:div w:id="1082678749">
      <w:bodyDiv w:val="1"/>
      <w:marLeft w:val="0"/>
      <w:marRight w:val="0"/>
      <w:marTop w:val="0"/>
      <w:marBottom w:val="0"/>
      <w:divBdr>
        <w:top w:val="none" w:sz="0" w:space="0" w:color="auto"/>
        <w:left w:val="none" w:sz="0" w:space="0" w:color="auto"/>
        <w:bottom w:val="none" w:sz="0" w:space="0" w:color="auto"/>
        <w:right w:val="none" w:sz="0" w:space="0" w:color="auto"/>
      </w:divBdr>
    </w:div>
    <w:div w:id="1113868325">
      <w:bodyDiv w:val="1"/>
      <w:marLeft w:val="0"/>
      <w:marRight w:val="0"/>
      <w:marTop w:val="0"/>
      <w:marBottom w:val="0"/>
      <w:divBdr>
        <w:top w:val="none" w:sz="0" w:space="0" w:color="auto"/>
        <w:left w:val="none" w:sz="0" w:space="0" w:color="auto"/>
        <w:bottom w:val="none" w:sz="0" w:space="0" w:color="auto"/>
        <w:right w:val="none" w:sz="0" w:space="0" w:color="auto"/>
      </w:divBdr>
    </w:div>
    <w:div w:id="1297101638">
      <w:bodyDiv w:val="1"/>
      <w:marLeft w:val="0"/>
      <w:marRight w:val="0"/>
      <w:marTop w:val="0"/>
      <w:marBottom w:val="0"/>
      <w:divBdr>
        <w:top w:val="none" w:sz="0" w:space="0" w:color="auto"/>
        <w:left w:val="none" w:sz="0" w:space="0" w:color="auto"/>
        <w:bottom w:val="none" w:sz="0" w:space="0" w:color="auto"/>
        <w:right w:val="none" w:sz="0" w:space="0" w:color="auto"/>
      </w:divBdr>
    </w:div>
    <w:div w:id="1359625967">
      <w:bodyDiv w:val="1"/>
      <w:marLeft w:val="0"/>
      <w:marRight w:val="0"/>
      <w:marTop w:val="0"/>
      <w:marBottom w:val="0"/>
      <w:divBdr>
        <w:top w:val="none" w:sz="0" w:space="0" w:color="auto"/>
        <w:left w:val="none" w:sz="0" w:space="0" w:color="auto"/>
        <w:bottom w:val="none" w:sz="0" w:space="0" w:color="auto"/>
        <w:right w:val="none" w:sz="0" w:space="0" w:color="auto"/>
      </w:divBdr>
    </w:div>
    <w:div w:id="1400596468">
      <w:bodyDiv w:val="1"/>
      <w:marLeft w:val="0"/>
      <w:marRight w:val="0"/>
      <w:marTop w:val="0"/>
      <w:marBottom w:val="0"/>
      <w:divBdr>
        <w:top w:val="none" w:sz="0" w:space="0" w:color="auto"/>
        <w:left w:val="none" w:sz="0" w:space="0" w:color="auto"/>
        <w:bottom w:val="none" w:sz="0" w:space="0" w:color="auto"/>
        <w:right w:val="none" w:sz="0" w:space="0" w:color="auto"/>
      </w:divBdr>
    </w:div>
    <w:div w:id="179779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feqh.ir/&#1605;&#1572;&#1605;&#1606;" TargetMode="External"/><Relationship Id="rId13" Type="http://schemas.openxmlformats.org/officeDocument/2006/relationships/hyperlink" Target="http://wikifeqh.ir/&#1583;&#1604;&#1740;&#1604;_&#1581;&#1705;&#1605;" TargetMode="External"/><Relationship Id="rId18" Type="http://schemas.openxmlformats.org/officeDocument/2006/relationships/hyperlink" Target="http://wikifeqh.ir/&#1705;&#1601;&#1575;&#1740;&#1577;&#1575;&#1604;&#1575;&#1589;&#1608;&#160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ikifeqh.ir/&#1575;&#1589;&#1604;_(&#1575;&#1589;&#1608;&#1604;)" TargetMode="External"/><Relationship Id="rId17" Type="http://schemas.openxmlformats.org/officeDocument/2006/relationships/hyperlink" Target="http://wikifeqh.ir/&#1589;&#1581;&#1578;_&#1608;_&#1601;&#1587;&#1575;&#1583;" TargetMode="External"/><Relationship Id="rId2" Type="http://schemas.openxmlformats.org/officeDocument/2006/relationships/numbering" Target="numbering.xml"/><Relationship Id="rId16" Type="http://schemas.openxmlformats.org/officeDocument/2006/relationships/hyperlink" Target="http://wikifeqh.ir/&#1581;&#1705;&#1605;_&#1592;&#1575;&#1607;&#1585;&#1740;" TargetMode="External"/><Relationship Id="rId20" Type="http://schemas.openxmlformats.org/officeDocument/2006/relationships/hyperlink" Target="http://wikifeqh.ir/&#1605;&#1587;&#1604;&#1605;&#1575;&#1606;&#1575;&#160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kifeqh.ir/&#1602;&#1608;&#1575;&#1593;&#1583;_&#1601;&#1602;&#1607;&#1740;" TargetMode="External"/><Relationship Id="rId5" Type="http://schemas.openxmlformats.org/officeDocument/2006/relationships/webSettings" Target="webSettings.xml"/><Relationship Id="rId15" Type="http://schemas.openxmlformats.org/officeDocument/2006/relationships/hyperlink" Target="http://wikifeqh.ir/&#1591;&#1576;&#1593;_&#1575;&#1608;&#1604;&#1740;_&#1588;&#1740;&#8204;&#1569;" TargetMode="External"/><Relationship Id="rId10" Type="http://schemas.openxmlformats.org/officeDocument/2006/relationships/hyperlink" Target="http://wikifeqh.ir/&#1581;&#1587;&#1606;_&#1592;&#1606;" TargetMode="External"/><Relationship Id="rId19" Type="http://schemas.openxmlformats.org/officeDocument/2006/relationships/hyperlink" Target="http://wikifeqh.ir/&#1601;&#1602;&#1607;" TargetMode="External"/><Relationship Id="rId4" Type="http://schemas.openxmlformats.org/officeDocument/2006/relationships/settings" Target="settings.xml"/><Relationship Id="rId9" Type="http://schemas.openxmlformats.org/officeDocument/2006/relationships/hyperlink" Target="http://wikifeqh.ir/&#1581;&#1585;&#1575;&#1605;" TargetMode="External"/><Relationship Id="rId14" Type="http://schemas.openxmlformats.org/officeDocument/2006/relationships/hyperlink" Target="http://wikifeqh.ir/&#1602;&#1575;&#1593;&#1583;&#1607;"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ikifeqh.ir/&#1601;&#1578;&#1608;&#1575;" TargetMode="External"/><Relationship Id="rId18" Type="http://schemas.openxmlformats.org/officeDocument/2006/relationships/hyperlink" Target="https://wikifeqh.ir/&#1581;&#1583;_&#1578;&#1608;&#1575;&#1578;&#1585;" TargetMode="External"/><Relationship Id="rId26" Type="http://schemas.openxmlformats.org/officeDocument/2006/relationships/hyperlink" Target="https://wikifeqh.ir/&#1588;&#1607;&#1585;&#1578;_&#1593;&#1605;&#1604;&#1740;" TargetMode="External"/><Relationship Id="rId39" Type="http://schemas.openxmlformats.org/officeDocument/2006/relationships/hyperlink" Target="https://wikifeqh.ir/&#1588;&#1607;&#1585;&#1578;_&#1593;&#1605;&#1604;&#1740;" TargetMode="External"/><Relationship Id="rId21" Type="http://schemas.openxmlformats.org/officeDocument/2006/relationships/hyperlink" Target="https://wikifeqh.ir/&#1575;&#1580;&#1605;&#1575;&#1593;" TargetMode="External"/><Relationship Id="rId34" Type="http://schemas.openxmlformats.org/officeDocument/2006/relationships/hyperlink" Target="https://wikifeqh.ir/&#1590;&#1593;&#1601;_&#1587;&#1606;&#1583;" TargetMode="External"/><Relationship Id="rId42" Type="http://schemas.openxmlformats.org/officeDocument/2006/relationships/hyperlink" Target="https://wikifeqh.ir/&#1588;&#1607;&#1585;&#1578;_&#1593;&#1605;&#1604;&#1740;" TargetMode="External"/><Relationship Id="rId47" Type="http://schemas.openxmlformats.org/officeDocument/2006/relationships/hyperlink" Target="https://wikifeqh.ir/&#1585;&#1608;&#1575;&#1740;&#1578;_&#1590;&#1593;&#1740;&#1601;" TargetMode="External"/><Relationship Id="rId50" Type="http://schemas.openxmlformats.org/officeDocument/2006/relationships/hyperlink" Target="https://wikifeqh.ir/&#1588;&#1607;&#1585;&#1578;_&#1593;&#1605;&#1604;&#1740;" TargetMode="External"/><Relationship Id="rId55" Type="http://schemas.openxmlformats.org/officeDocument/2006/relationships/hyperlink" Target="https://wikifeqh.ir/&#1605;&#1593;&#1589;&#1608;&#1605;" TargetMode="External"/><Relationship Id="rId63" Type="http://schemas.openxmlformats.org/officeDocument/2006/relationships/hyperlink" Target="https://wikifeqh.ir/&#1587;&#1606;&#1583;" TargetMode="External"/><Relationship Id="rId68" Type="http://schemas.openxmlformats.org/officeDocument/2006/relationships/hyperlink" Target="https://wikifeqh.ir/&#1581;&#1580;&#1578;" TargetMode="External"/><Relationship Id="rId7" Type="http://schemas.openxmlformats.org/officeDocument/2006/relationships/hyperlink" Target="http://wikifeqh.ir/&#1705;&#1608;&#1601;&#1607;" TargetMode="External"/><Relationship Id="rId2" Type="http://schemas.openxmlformats.org/officeDocument/2006/relationships/hyperlink" Target="http://lib.eshia.ir/13003/1/39/&#1603;&#1604;&#1605;&#1577;" TargetMode="External"/><Relationship Id="rId16" Type="http://schemas.openxmlformats.org/officeDocument/2006/relationships/hyperlink" Target="https://wikifeqh.ir/&#1575;&#1589;&#1608;&#1604;&#1740;&#1608;&#1606;" TargetMode="External"/><Relationship Id="rId29" Type="http://schemas.openxmlformats.org/officeDocument/2006/relationships/hyperlink" Target="https://wikifeqh.ir/&#1578;&#1608;&#1575;&#1578;&#1585;" TargetMode="External"/><Relationship Id="rId1" Type="http://schemas.openxmlformats.org/officeDocument/2006/relationships/hyperlink" Target="http://lib.eshia.ir/20006/7/156/238" TargetMode="External"/><Relationship Id="rId6" Type="http://schemas.openxmlformats.org/officeDocument/2006/relationships/hyperlink" Target="http://lib.eshia.ir/11024/8/263/&#1578;&#1602;&#1590;" TargetMode="External"/><Relationship Id="rId11" Type="http://schemas.openxmlformats.org/officeDocument/2006/relationships/hyperlink" Target="https://wikifeqh.ir/&#1585;&#1575;&#1608;&#1575;&#1740;&#1575;&#1606;" TargetMode="External"/><Relationship Id="rId24" Type="http://schemas.openxmlformats.org/officeDocument/2006/relationships/hyperlink" Target="https://wikifeqh.ir/&#1588;&#1607;&#1585;&#1578;_&#1601;&#1578;&#1608;&#1575;&#1740;&#1740;" TargetMode="External"/><Relationship Id="rId32" Type="http://schemas.openxmlformats.org/officeDocument/2006/relationships/hyperlink" Target="https://wikifeqh.ir/&#1585;&#1608;&#1575;&#1740;&#1578;" TargetMode="External"/><Relationship Id="rId37" Type="http://schemas.openxmlformats.org/officeDocument/2006/relationships/hyperlink" Target="https://wikifeqh.ir/&#1585;&#1608;&#1575;&#1740;&#1578;" TargetMode="External"/><Relationship Id="rId40" Type="http://schemas.openxmlformats.org/officeDocument/2006/relationships/hyperlink" Target="https://wikifeqh.ir/&#1605;&#1588;&#1607;&#1608;&#1585;" TargetMode="External"/><Relationship Id="rId45" Type="http://schemas.openxmlformats.org/officeDocument/2006/relationships/hyperlink" Target="https://wikifeqh.ir/&#1601;&#1602;&#1607;&#1575;" TargetMode="External"/><Relationship Id="rId53" Type="http://schemas.openxmlformats.org/officeDocument/2006/relationships/hyperlink" Target="https://wikifeqh.ir/&#1601;&#1602;&#1607;&#1575;" TargetMode="External"/><Relationship Id="rId58" Type="http://schemas.openxmlformats.org/officeDocument/2006/relationships/hyperlink" Target="https://wikifeqh.ir/&#1588;&#1607;&#1585;&#1578;_&#1601;&#1578;&#1608;&#1575;&#1740;&#1740;" TargetMode="External"/><Relationship Id="rId66" Type="http://schemas.openxmlformats.org/officeDocument/2006/relationships/hyperlink" Target="https://wikifeqh.ir/&#1601;&#1578;&#1608;&#1575;" TargetMode="External"/><Relationship Id="rId5" Type="http://schemas.openxmlformats.org/officeDocument/2006/relationships/hyperlink" Target="http://lib.eshia.ir/11024/8/263/%D8%AA%D9%82%D8%B6" TargetMode="External"/><Relationship Id="rId15" Type="http://schemas.openxmlformats.org/officeDocument/2006/relationships/hyperlink" Target="https://wikifeqh.ir/&#1604;&#1594;&#1578;" TargetMode="External"/><Relationship Id="rId23" Type="http://schemas.openxmlformats.org/officeDocument/2006/relationships/hyperlink" Target="https://wikifeqh.ir/&#1581;&#1580;&#1578;" TargetMode="External"/><Relationship Id="rId28" Type="http://schemas.openxmlformats.org/officeDocument/2006/relationships/hyperlink" Target="https://wikifeqh.ir/&#1585;&#1575;&#1608;&#1740;&#1575;&#1606;" TargetMode="External"/><Relationship Id="rId36" Type="http://schemas.openxmlformats.org/officeDocument/2006/relationships/hyperlink" Target="https://wikifeqh.ir/&#1588;&#1575;&#1584;" TargetMode="External"/><Relationship Id="rId49" Type="http://schemas.openxmlformats.org/officeDocument/2006/relationships/hyperlink" Target="https://wikifeqh.ir/&#1585;&#1608;&#1575;&#1740;&#1578;" TargetMode="External"/><Relationship Id="rId57" Type="http://schemas.openxmlformats.org/officeDocument/2006/relationships/hyperlink" Target="https://wikifeqh.ir/&#1601;&#1602;&#1607;&#1575;" TargetMode="External"/><Relationship Id="rId61" Type="http://schemas.openxmlformats.org/officeDocument/2006/relationships/hyperlink" Target="https://wikifeqh.ir/&#1592;&#1606;" TargetMode="External"/><Relationship Id="rId10" Type="http://schemas.openxmlformats.org/officeDocument/2006/relationships/hyperlink" Target="http://wikifeqh.ir/&#1588;&#1740;&#1582;_&#1591;&#1608;&#1587;&#1740;" TargetMode="External"/><Relationship Id="rId19" Type="http://schemas.openxmlformats.org/officeDocument/2006/relationships/hyperlink" Target="https://wikifeqh.ir/&#1601;&#1578;&#1608;&#1575;" TargetMode="External"/><Relationship Id="rId31" Type="http://schemas.openxmlformats.org/officeDocument/2006/relationships/hyperlink" Target="https://wikifeqh.ir/&#1581;&#1583;&#1740;&#1579;_&#1588;&#1575;&#1584;" TargetMode="External"/><Relationship Id="rId44" Type="http://schemas.openxmlformats.org/officeDocument/2006/relationships/hyperlink" Target="https://wikifeqh.ir/&#1605;&#1588;&#1607;&#1608;&#1585;" TargetMode="External"/><Relationship Id="rId52" Type="http://schemas.openxmlformats.org/officeDocument/2006/relationships/hyperlink" Target="https://wikifeqh.ir/&#1575;&#1593;&#1585;&#1575;&#1590;" TargetMode="External"/><Relationship Id="rId60" Type="http://schemas.openxmlformats.org/officeDocument/2006/relationships/hyperlink" Target="https://wikifeqh.ir/&#1592;&#1606;" TargetMode="External"/><Relationship Id="rId65" Type="http://schemas.openxmlformats.org/officeDocument/2006/relationships/hyperlink" Target="https://wikifeqh.ir/&#1588;&#1607;&#1585;&#1578;_&#1601;&#1578;&#1608;&#1575;&#1740;&#1740;" TargetMode="External"/><Relationship Id="rId4" Type="http://schemas.openxmlformats.org/officeDocument/2006/relationships/hyperlink" Target="http://lib.eshia.ir/&#1575;&#1604;&#1581;&#1575;&#1574;&#1585;&#1610;_&#1575;&#1604;&#1610;&#1586;&#1583;&#1610;&#1548;_&#1575;&#1604;&#1588;&#1610;&#1582;_&#1593;&#1576;&#1583;_&#1575;&#1604;&#1603;&#1585;&#1610;&#1605;" TargetMode="External"/><Relationship Id="rId9" Type="http://schemas.openxmlformats.org/officeDocument/2006/relationships/hyperlink" Target="http://wikifeqh.ir/&#1588;&#1740;&#1582;_&#1605;&#1601;&#1740;&#1583;" TargetMode="External"/><Relationship Id="rId14" Type="http://schemas.openxmlformats.org/officeDocument/2006/relationships/hyperlink" Target="https://wikifeqh.ir/&#1593;&#1605;&#1604;" TargetMode="External"/><Relationship Id="rId22" Type="http://schemas.openxmlformats.org/officeDocument/2006/relationships/hyperlink" Target="https://wikifeqh.ir/&#1575;&#1589;&#1608;&#1604;_&#1601;&#1602;&#1607;" TargetMode="External"/><Relationship Id="rId27" Type="http://schemas.openxmlformats.org/officeDocument/2006/relationships/hyperlink" Target="https://wikifeqh.ir/&#1588;&#1607;&#1585;&#1578;_&#1585;&#1608;&#1575;&#1740;&#1740;" TargetMode="External"/><Relationship Id="rId30" Type="http://schemas.openxmlformats.org/officeDocument/2006/relationships/hyperlink" Target="https://wikifeqh.ir/&#1581;&#1583;&#1740;&#1579;_&#1605;&#1588;&#1607;&#1608;&#1585;" TargetMode="External"/><Relationship Id="rId35" Type="http://schemas.openxmlformats.org/officeDocument/2006/relationships/hyperlink" Target="https://wikifeqh.ir/&#1605;&#1588;&#1607;&#1608;&#1585;" TargetMode="External"/><Relationship Id="rId43" Type="http://schemas.openxmlformats.org/officeDocument/2006/relationships/hyperlink" Target="https://wikifeqh.ir/&#1606;&#1602;&#1604;" TargetMode="External"/><Relationship Id="rId48" Type="http://schemas.openxmlformats.org/officeDocument/2006/relationships/hyperlink" Target="https://wikifeqh.ir/&#1578;&#1585;&#1580;&#1740;&#1581;" TargetMode="External"/><Relationship Id="rId56" Type="http://schemas.openxmlformats.org/officeDocument/2006/relationships/hyperlink" Target="https://wikifeqh.ir/&#1588;&#1607;&#1585;&#1578;_&#1601;&#1578;&#1608;&#1575;&#1740;&#1740;" TargetMode="External"/><Relationship Id="rId64" Type="http://schemas.openxmlformats.org/officeDocument/2006/relationships/hyperlink" Target="https://wikifeqh.ir/&#1585;&#1608;&#1575;&#1740;&#1578;" TargetMode="External"/><Relationship Id="rId69" Type="http://schemas.openxmlformats.org/officeDocument/2006/relationships/hyperlink" Target="https://wikifeqh.ir/&#1605;&#1588;&#1607;&#1608;&#1585;" TargetMode="External"/><Relationship Id="rId8" Type="http://schemas.openxmlformats.org/officeDocument/2006/relationships/hyperlink" Target="http://wikifeqh.ir/&#1576;&#1606;&#1740;_&#1575;&#1581;&#1605;&#1587;" TargetMode="External"/><Relationship Id="rId51" Type="http://schemas.openxmlformats.org/officeDocument/2006/relationships/hyperlink" Target="https://wikifeqh.ir/&#1585;&#1580;&#1575;&#1604;" TargetMode="External"/><Relationship Id="rId3" Type="http://schemas.openxmlformats.org/officeDocument/2006/relationships/hyperlink" Target="http://wikifeqh.ir/%D8%A7%D8%B5%D9%84_%D8%B5%D8%AD%D8%AA_(%D8%A7%D8%B5%D9%88%D9%84)" TargetMode="External"/><Relationship Id="rId12" Type="http://schemas.openxmlformats.org/officeDocument/2006/relationships/hyperlink" Target="https://wikifeqh.ir/&#1581;&#1583;&#1740;&#1579;" TargetMode="External"/><Relationship Id="rId17" Type="http://schemas.openxmlformats.org/officeDocument/2006/relationships/hyperlink" Target="https://wikifeqh.ir/&#1581;&#1583;&#1740;&#1579;" TargetMode="External"/><Relationship Id="rId25" Type="http://schemas.openxmlformats.org/officeDocument/2006/relationships/hyperlink" Target="https://wikifeqh.ir/&#1588;&#1607;&#1585;&#1578;_&#1585;&#1608;&#1575;&#1740;&#1740;" TargetMode="External"/><Relationship Id="rId33" Type="http://schemas.openxmlformats.org/officeDocument/2006/relationships/hyperlink" Target="https://wikifeqh.ir/&#1605;&#1593;&#1589;&#1608;&#1605;" TargetMode="External"/><Relationship Id="rId38" Type="http://schemas.openxmlformats.org/officeDocument/2006/relationships/hyperlink" Target="https://wikifeqh.ir/&#1578;&#1585;&#1580;&#1740;&#1581;" TargetMode="External"/><Relationship Id="rId46" Type="http://schemas.openxmlformats.org/officeDocument/2006/relationships/hyperlink" Target="https://wikifeqh.ir/&#1578;&#1593;&#1575;&#1585;&#1590;" TargetMode="External"/><Relationship Id="rId59" Type="http://schemas.openxmlformats.org/officeDocument/2006/relationships/hyperlink" Target="https://wikifeqh.ir/&#1581;&#1580;&#1578;" TargetMode="External"/><Relationship Id="rId67" Type="http://schemas.openxmlformats.org/officeDocument/2006/relationships/hyperlink" Target="https://wikifeqh.ir/&#1601;&#1602;&#1607;&#1575;" TargetMode="External"/><Relationship Id="rId20" Type="http://schemas.openxmlformats.org/officeDocument/2006/relationships/hyperlink" Target="https://wikifeqh.ir/&#1601;&#1602;&#1607;&#1575;" TargetMode="External"/><Relationship Id="rId41" Type="http://schemas.openxmlformats.org/officeDocument/2006/relationships/hyperlink" Target="https://wikifeqh.ir/&#1601;&#1602;&#1607;&#1575;" TargetMode="External"/><Relationship Id="rId54" Type="http://schemas.openxmlformats.org/officeDocument/2006/relationships/hyperlink" Target="https://wikifeqh.ir/&#1605;&#1588;&#1607;&#1608;&#1585;" TargetMode="External"/><Relationship Id="rId62" Type="http://schemas.openxmlformats.org/officeDocument/2006/relationships/hyperlink" Target="https://wikifeqh.ir/&#1581;&#1580;&#1578;" TargetMode="External"/><Relationship Id="rId70" Type="http://schemas.openxmlformats.org/officeDocument/2006/relationships/hyperlink" Target="https://wikifeqh.ir/&#1575;&#1581;&#1578;&#1740;&#1575;&#15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8416B-937B-486D-B883-103DC6DE6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6</Pages>
  <Words>1041</Words>
  <Characters>5937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8</cp:revision>
  <dcterms:created xsi:type="dcterms:W3CDTF">2021-05-08T10:54:00Z</dcterms:created>
  <dcterms:modified xsi:type="dcterms:W3CDTF">2021-05-08T23:19:00Z</dcterms:modified>
</cp:coreProperties>
</file>